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53F7" w14:textId="77777777" w:rsidR="007B75E2" w:rsidRDefault="007B75E2" w:rsidP="00AA1739">
      <w:pPr>
        <w:spacing w:before="52"/>
        <w:ind w:left="2063" w:right="2299"/>
        <w:jc w:val="center"/>
        <w:rPr>
          <w:b/>
        </w:rPr>
      </w:pPr>
    </w:p>
    <w:p w14:paraId="6591ADA8" w14:textId="77777777" w:rsidR="007B75E2" w:rsidRDefault="007B75E2" w:rsidP="00C35EFA">
      <w:pPr>
        <w:spacing w:before="52"/>
        <w:ind w:right="2299"/>
        <w:rPr>
          <w:b/>
        </w:rPr>
      </w:pPr>
    </w:p>
    <w:p w14:paraId="7FDED2EF" w14:textId="77777777" w:rsidR="007B75E2" w:rsidRDefault="007B75E2" w:rsidP="00AA1739">
      <w:pPr>
        <w:spacing w:before="52"/>
        <w:ind w:left="2063" w:right="2299"/>
        <w:jc w:val="center"/>
        <w:rPr>
          <w:b/>
        </w:rPr>
      </w:pPr>
    </w:p>
    <w:p w14:paraId="3C669E2B" w14:textId="55E8ACC2" w:rsidR="00AA1739" w:rsidRDefault="00AA1739" w:rsidP="00AA1739">
      <w:pPr>
        <w:spacing w:before="52"/>
        <w:ind w:left="2063" w:right="2299"/>
        <w:jc w:val="center"/>
        <w:rPr>
          <w:b/>
          <w:sz w:val="28"/>
          <w:szCs w:val="28"/>
        </w:rPr>
      </w:pPr>
      <w:r w:rsidRPr="00585832">
        <w:rPr>
          <w:b/>
          <w:sz w:val="28"/>
          <w:szCs w:val="28"/>
        </w:rPr>
        <w:t xml:space="preserve">REQUEST FOR PROPOSAL (RFP) </w:t>
      </w:r>
      <w:r w:rsidR="00711DB4" w:rsidRPr="00585832">
        <w:rPr>
          <w:b/>
          <w:sz w:val="28"/>
          <w:szCs w:val="28"/>
        </w:rPr>
        <w:t xml:space="preserve">/ </w:t>
      </w:r>
      <w:r w:rsidR="007B75E2" w:rsidRPr="00585832">
        <w:rPr>
          <w:b/>
          <w:sz w:val="28"/>
          <w:szCs w:val="28"/>
        </w:rPr>
        <w:t>RFP</w:t>
      </w:r>
      <w:r w:rsidR="00BB72D7" w:rsidRPr="00585832">
        <w:rPr>
          <w:b/>
          <w:sz w:val="28"/>
          <w:szCs w:val="28"/>
        </w:rPr>
        <w:t>-HQ-23-01-002</w:t>
      </w:r>
    </w:p>
    <w:p w14:paraId="5A386611" w14:textId="77777777" w:rsidR="00585832" w:rsidRPr="00585832" w:rsidRDefault="00585832" w:rsidP="00AA1739">
      <w:pPr>
        <w:spacing w:before="52"/>
        <w:ind w:left="2063" w:right="2299"/>
        <w:jc w:val="center"/>
        <w:rPr>
          <w:b/>
          <w:sz w:val="28"/>
          <w:szCs w:val="28"/>
        </w:rPr>
      </w:pPr>
    </w:p>
    <w:p w14:paraId="2CBA5499" w14:textId="516BB993" w:rsidR="00F91961" w:rsidRPr="00585832" w:rsidRDefault="00F91961" w:rsidP="00AA1739">
      <w:pPr>
        <w:spacing w:before="52"/>
        <w:ind w:left="2063" w:right="2299"/>
        <w:jc w:val="center"/>
        <w:rPr>
          <w:b/>
          <w:sz w:val="28"/>
          <w:szCs w:val="28"/>
        </w:rPr>
      </w:pPr>
      <w:r w:rsidRPr="00585832">
        <w:rPr>
          <w:b/>
          <w:sz w:val="28"/>
          <w:szCs w:val="28"/>
        </w:rPr>
        <w:t>Global Freight Forwarding Services</w:t>
      </w:r>
      <w:r w:rsidR="00BE1351" w:rsidRPr="00585832">
        <w:rPr>
          <w:b/>
          <w:sz w:val="28"/>
          <w:szCs w:val="28"/>
        </w:rPr>
        <w:t xml:space="preserve"> </w:t>
      </w:r>
    </w:p>
    <w:p w14:paraId="47CEB50E" w14:textId="77777777" w:rsidR="00AA1739" w:rsidRDefault="00AA1739" w:rsidP="00AA1739">
      <w:pPr>
        <w:pStyle w:val="BodyText"/>
        <w:rPr>
          <w:b/>
        </w:rPr>
      </w:pPr>
    </w:p>
    <w:p w14:paraId="6004C754" w14:textId="77777777" w:rsidR="00AA1739" w:rsidRDefault="00AA1739" w:rsidP="00AA1739">
      <w:pPr>
        <w:spacing w:before="192"/>
        <w:ind w:left="280"/>
        <w:rPr>
          <w:sz w:val="32"/>
        </w:rPr>
      </w:pPr>
      <w:r>
        <w:rPr>
          <w:color w:val="2E5395"/>
          <w:sz w:val="32"/>
        </w:rPr>
        <w:t>Contents</w:t>
      </w:r>
    </w:p>
    <w:sdt>
      <w:sdtPr>
        <w:rPr>
          <w:b w:val="0"/>
          <w:bCs w:val="0"/>
        </w:rPr>
        <w:id w:val="-455637698"/>
        <w:docPartObj>
          <w:docPartGallery w:val="Table of Contents"/>
          <w:docPartUnique/>
        </w:docPartObj>
      </w:sdtPr>
      <w:sdtContent>
        <w:p w14:paraId="332DD028" w14:textId="310D6935" w:rsidR="00BE1351" w:rsidRPr="00585832" w:rsidRDefault="00AA1739">
          <w:pPr>
            <w:pStyle w:val="TOC1"/>
            <w:tabs>
              <w:tab w:val="left" w:pos="820"/>
              <w:tab w:val="right" w:leader="dot" w:pos="9890"/>
            </w:tabs>
            <w:rPr>
              <w:rFonts w:asciiTheme="majorHAnsi" w:eastAsiaTheme="minorEastAsia" w:hAnsiTheme="majorHAnsi" w:cstheme="majorHAnsi"/>
              <w:b w:val="0"/>
              <w:bCs w:val="0"/>
              <w:noProof/>
              <w:sz w:val="22"/>
              <w:szCs w:val="22"/>
            </w:rPr>
          </w:pPr>
          <w:r>
            <w:fldChar w:fldCharType="begin"/>
          </w:r>
          <w:r>
            <w:instrText xml:space="preserve">TOC \o "1-2" \h \z \u </w:instrText>
          </w:r>
          <w:r>
            <w:fldChar w:fldCharType="separate"/>
          </w:r>
          <w:hyperlink w:anchor="_Toc132291022" w:history="1">
            <w:r w:rsidR="00BE1351" w:rsidRPr="00585832">
              <w:rPr>
                <w:rStyle w:val="Hyperlink"/>
                <w:rFonts w:asciiTheme="majorHAnsi" w:hAnsiTheme="majorHAnsi" w:cstheme="majorHAnsi"/>
                <w:noProof/>
                <w:spacing w:val="-1"/>
                <w:lang w:val="en-US" w:eastAsia="en-US" w:bidi="en-US"/>
              </w:rPr>
              <w:t>1.</w:t>
            </w:r>
            <w:r w:rsidR="00BE1351" w:rsidRPr="00585832">
              <w:rPr>
                <w:rFonts w:asciiTheme="majorHAnsi" w:eastAsiaTheme="minorEastAsia" w:hAnsiTheme="majorHAnsi" w:cstheme="majorHAnsi"/>
                <w:b w:val="0"/>
                <w:bCs w:val="0"/>
                <w:noProof/>
                <w:sz w:val="22"/>
                <w:szCs w:val="22"/>
              </w:rPr>
              <w:tab/>
            </w:r>
            <w:r w:rsidR="00BE1351" w:rsidRPr="00585832">
              <w:rPr>
                <w:rStyle w:val="Hyperlink"/>
                <w:rFonts w:asciiTheme="majorHAnsi" w:hAnsiTheme="majorHAnsi" w:cstheme="majorHAnsi"/>
                <w:noProof/>
              </w:rPr>
              <w:t>Introduction</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_Toc132291022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2</w:t>
            </w:r>
            <w:r w:rsidR="00BE1351" w:rsidRPr="00585832">
              <w:rPr>
                <w:rFonts w:asciiTheme="majorHAnsi" w:hAnsiTheme="majorHAnsi" w:cstheme="majorHAnsi"/>
                <w:noProof/>
                <w:webHidden/>
              </w:rPr>
              <w:fldChar w:fldCharType="end"/>
            </w:r>
          </w:hyperlink>
        </w:p>
        <w:p w14:paraId="7F974F7E" w14:textId="29908EBB" w:rsidR="00BE1351" w:rsidRPr="00585832" w:rsidRDefault="00000000">
          <w:pPr>
            <w:pStyle w:val="TOC2"/>
            <w:tabs>
              <w:tab w:val="right" w:leader="dot" w:pos="9890"/>
            </w:tabs>
            <w:rPr>
              <w:rFonts w:asciiTheme="majorHAnsi" w:eastAsiaTheme="minorEastAsia" w:hAnsiTheme="majorHAnsi" w:cstheme="majorHAnsi"/>
              <w:noProof/>
              <w:sz w:val="22"/>
              <w:szCs w:val="22"/>
            </w:rPr>
          </w:pPr>
          <w:hyperlink w:anchor="_Toc132291023" w:history="1">
            <w:r w:rsidR="00BE1351" w:rsidRPr="00585832">
              <w:rPr>
                <w:rStyle w:val="Hyperlink"/>
                <w:rFonts w:asciiTheme="majorHAnsi" w:hAnsiTheme="majorHAnsi" w:cstheme="majorHAnsi"/>
                <w:noProof/>
              </w:rPr>
              <w:t>Overview</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_Toc132291023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2</w:t>
            </w:r>
            <w:r w:rsidR="00BE1351" w:rsidRPr="00585832">
              <w:rPr>
                <w:rFonts w:asciiTheme="majorHAnsi" w:hAnsiTheme="majorHAnsi" w:cstheme="majorHAnsi"/>
                <w:noProof/>
                <w:webHidden/>
              </w:rPr>
              <w:fldChar w:fldCharType="end"/>
            </w:r>
          </w:hyperlink>
        </w:p>
        <w:p w14:paraId="6AD1811E" w14:textId="6C27C15B" w:rsidR="00BE1351" w:rsidRPr="00585832" w:rsidRDefault="00000000">
          <w:pPr>
            <w:pStyle w:val="TOC1"/>
            <w:tabs>
              <w:tab w:val="left" w:pos="820"/>
              <w:tab w:val="right" w:leader="dot" w:pos="9890"/>
            </w:tabs>
            <w:rPr>
              <w:rFonts w:asciiTheme="majorHAnsi" w:eastAsiaTheme="minorEastAsia" w:hAnsiTheme="majorHAnsi" w:cstheme="majorHAnsi"/>
              <w:b w:val="0"/>
              <w:bCs w:val="0"/>
              <w:noProof/>
              <w:sz w:val="22"/>
              <w:szCs w:val="22"/>
            </w:rPr>
          </w:pPr>
          <w:hyperlink w:anchor="_Toc132291024" w:history="1">
            <w:r w:rsidR="00BE1351" w:rsidRPr="00585832">
              <w:rPr>
                <w:rStyle w:val="Hyperlink"/>
                <w:rFonts w:asciiTheme="majorHAnsi" w:hAnsiTheme="majorHAnsi" w:cstheme="majorHAnsi"/>
                <w:noProof/>
                <w:spacing w:val="-1"/>
                <w:lang w:val="en-US" w:eastAsia="en-US" w:bidi="en-US"/>
              </w:rPr>
              <w:t>2.</w:t>
            </w:r>
            <w:r w:rsidR="00BE1351" w:rsidRPr="00585832">
              <w:rPr>
                <w:rFonts w:asciiTheme="majorHAnsi" w:eastAsiaTheme="minorEastAsia" w:hAnsiTheme="majorHAnsi" w:cstheme="majorHAnsi"/>
                <w:b w:val="0"/>
                <w:bCs w:val="0"/>
                <w:noProof/>
                <w:sz w:val="22"/>
                <w:szCs w:val="22"/>
              </w:rPr>
              <w:tab/>
            </w:r>
            <w:r w:rsidR="00BE1351" w:rsidRPr="00585832">
              <w:rPr>
                <w:rStyle w:val="Hyperlink"/>
                <w:rFonts w:asciiTheme="majorHAnsi" w:hAnsiTheme="majorHAnsi" w:cstheme="majorHAnsi"/>
                <w:noProof/>
              </w:rPr>
              <w:t>Purpose and</w:t>
            </w:r>
            <w:r w:rsidR="00BE1351" w:rsidRPr="00585832">
              <w:rPr>
                <w:rStyle w:val="Hyperlink"/>
                <w:rFonts w:asciiTheme="majorHAnsi" w:hAnsiTheme="majorHAnsi" w:cstheme="majorHAnsi"/>
                <w:noProof/>
                <w:spacing w:val="-1"/>
              </w:rPr>
              <w:t xml:space="preserve"> </w:t>
            </w:r>
            <w:r w:rsidR="00BE1351" w:rsidRPr="00585832">
              <w:rPr>
                <w:rStyle w:val="Hyperlink"/>
                <w:rFonts w:asciiTheme="majorHAnsi" w:hAnsiTheme="majorHAnsi" w:cstheme="majorHAnsi"/>
                <w:noProof/>
              </w:rPr>
              <w:t>Scope</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_Toc132291024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2</w:t>
            </w:r>
            <w:r w:rsidR="00BE1351" w:rsidRPr="00585832">
              <w:rPr>
                <w:rFonts w:asciiTheme="majorHAnsi" w:hAnsiTheme="majorHAnsi" w:cstheme="majorHAnsi"/>
                <w:noProof/>
                <w:webHidden/>
              </w:rPr>
              <w:fldChar w:fldCharType="end"/>
            </w:r>
          </w:hyperlink>
        </w:p>
        <w:p w14:paraId="02534EEB" w14:textId="5E8DF151" w:rsidR="00BE1351" w:rsidRPr="00585832" w:rsidRDefault="00000000">
          <w:pPr>
            <w:pStyle w:val="TOC2"/>
            <w:tabs>
              <w:tab w:val="right" w:leader="dot" w:pos="9890"/>
            </w:tabs>
            <w:rPr>
              <w:rFonts w:asciiTheme="majorHAnsi" w:eastAsiaTheme="minorEastAsia" w:hAnsiTheme="majorHAnsi" w:cstheme="majorHAnsi"/>
              <w:noProof/>
              <w:sz w:val="22"/>
              <w:szCs w:val="22"/>
            </w:rPr>
          </w:pPr>
          <w:hyperlink w:anchor="_Toc132291025" w:history="1">
            <w:r w:rsidR="00BE1351" w:rsidRPr="00585832">
              <w:rPr>
                <w:rStyle w:val="Hyperlink"/>
                <w:rFonts w:asciiTheme="majorHAnsi" w:hAnsiTheme="majorHAnsi" w:cstheme="majorHAnsi"/>
                <w:noProof/>
                <w:shd w:val="clear" w:color="auto" w:fill="FFFFFF" w:themeFill="background1"/>
              </w:rPr>
              <w:t>Overview of Current Shipping Operations</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_Toc132291025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2</w:t>
            </w:r>
            <w:r w:rsidR="00BE1351" w:rsidRPr="00585832">
              <w:rPr>
                <w:rFonts w:asciiTheme="majorHAnsi" w:hAnsiTheme="majorHAnsi" w:cstheme="majorHAnsi"/>
                <w:noProof/>
                <w:webHidden/>
              </w:rPr>
              <w:fldChar w:fldCharType="end"/>
            </w:r>
          </w:hyperlink>
        </w:p>
        <w:p w14:paraId="510739F4" w14:textId="662DF0CD" w:rsidR="00BE1351" w:rsidRPr="00585832" w:rsidRDefault="00000000">
          <w:pPr>
            <w:pStyle w:val="TOC2"/>
            <w:tabs>
              <w:tab w:val="right" w:leader="dot" w:pos="9890"/>
            </w:tabs>
            <w:rPr>
              <w:rFonts w:asciiTheme="majorHAnsi" w:eastAsiaTheme="minorEastAsia" w:hAnsiTheme="majorHAnsi" w:cstheme="majorHAnsi"/>
              <w:noProof/>
              <w:sz w:val="22"/>
              <w:szCs w:val="22"/>
            </w:rPr>
          </w:pPr>
          <w:hyperlink w:anchor="_Toc132291026" w:history="1">
            <w:r w:rsidR="00BE1351" w:rsidRPr="00585832">
              <w:rPr>
                <w:rStyle w:val="Hyperlink"/>
                <w:rFonts w:asciiTheme="majorHAnsi" w:hAnsiTheme="majorHAnsi" w:cstheme="majorHAnsi"/>
                <w:noProof/>
                <w:shd w:val="clear" w:color="auto" w:fill="FFFFFF" w:themeFill="background1"/>
              </w:rPr>
              <w:t>Period of Performance</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_Toc132291026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3</w:t>
            </w:r>
            <w:r w:rsidR="00BE1351" w:rsidRPr="00585832">
              <w:rPr>
                <w:rFonts w:asciiTheme="majorHAnsi" w:hAnsiTheme="majorHAnsi" w:cstheme="majorHAnsi"/>
                <w:noProof/>
                <w:webHidden/>
              </w:rPr>
              <w:fldChar w:fldCharType="end"/>
            </w:r>
          </w:hyperlink>
        </w:p>
        <w:p w14:paraId="1D472268" w14:textId="54EDE39A" w:rsidR="00BE1351" w:rsidRPr="00585832" w:rsidRDefault="00000000">
          <w:pPr>
            <w:pStyle w:val="TOC1"/>
            <w:tabs>
              <w:tab w:val="left" w:pos="820"/>
              <w:tab w:val="right" w:leader="dot" w:pos="9890"/>
            </w:tabs>
            <w:rPr>
              <w:rFonts w:asciiTheme="majorHAnsi" w:eastAsiaTheme="minorEastAsia" w:hAnsiTheme="majorHAnsi" w:cstheme="majorHAnsi"/>
              <w:b w:val="0"/>
              <w:bCs w:val="0"/>
              <w:noProof/>
              <w:sz w:val="22"/>
              <w:szCs w:val="22"/>
            </w:rPr>
          </w:pPr>
          <w:hyperlink w:anchor="_Toc132291027" w:history="1">
            <w:r w:rsidR="00BE1351" w:rsidRPr="00585832">
              <w:rPr>
                <w:rStyle w:val="Hyperlink"/>
                <w:rFonts w:asciiTheme="majorHAnsi" w:hAnsiTheme="majorHAnsi" w:cstheme="majorHAnsi"/>
                <w:noProof/>
                <w:spacing w:val="-1"/>
                <w:lang w:val="en-US" w:eastAsia="en-US" w:bidi="en-US"/>
              </w:rPr>
              <w:t>3.</w:t>
            </w:r>
            <w:r w:rsidR="00BE1351" w:rsidRPr="00585832">
              <w:rPr>
                <w:rFonts w:asciiTheme="majorHAnsi" w:eastAsiaTheme="minorEastAsia" w:hAnsiTheme="majorHAnsi" w:cstheme="majorHAnsi"/>
                <w:b w:val="0"/>
                <w:bCs w:val="0"/>
                <w:noProof/>
                <w:sz w:val="22"/>
                <w:szCs w:val="22"/>
              </w:rPr>
              <w:tab/>
            </w:r>
            <w:r w:rsidR="00BE1351" w:rsidRPr="00585832">
              <w:rPr>
                <w:rStyle w:val="Hyperlink"/>
                <w:rFonts w:asciiTheme="majorHAnsi" w:hAnsiTheme="majorHAnsi" w:cstheme="majorHAnsi"/>
                <w:noProof/>
              </w:rPr>
              <w:t>Requirements</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_Toc132291027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3</w:t>
            </w:r>
            <w:r w:rsidR="00BE1351" w:rsidRPr="00585832">
              <w:rPr>
                <w:rFonts w:asciiTheme="majorHAnsi" w:hAnsiTheme="majorHAnsi" w:cstheme="majorHAnsi"/>
                <w:noProof/>
                <w:webHidden/>
              </w:rPr>
              <w:fldChar w:fldCharType="end"/>
            </w:r>
          </w:hyperlink>
        </w:p>
        <w:p w14:paraId="4CFFB550" w14:textId="47F8277C" w:rsidR="00BE1351" w:rsidRPr="00585832" w:rsidRDefault="00000000">
          <w:pPr>
            <w:pStyle w:val="TOC2"/>
            <w:tabs>
              <w:tab w:val="right" w:leader="dot" w:pos="9890"/>
            </w:tabs>
            <w:rPr>
              <w:rFonts w:asciiTheme="majorHAnsi" w:eastAsiaTheme="minorEastAsia" w:hAnsiTheme="majorHAnsi" w:cstheme="majorHAnsi"/>
              <w:noProof/>
              <w:sz w:val="22"/>
              <w:szCs w:val="22"/>
            </w:rPr>
          </w:pPr>
          <w:hyperlink w:anchor="_Toc132291028" w:history="1">
            <w:r w:rsidR="00BE1351" w:rsidRPr="00585832">
              <w:rPr>
                <w:rStyle w:val="Hyperlink"/>
                <w:rFonts w:asciiTheme="majorHAnsi" w:hAnsiTheme="majorHAnsi" w:cstheme="majorHAnsi"/>
                <w:noProof/>
              </w:rPr>
              <w:t>Shipping and Delivery Requirements</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_Toc132291028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3</w:t>
            </w:r>
            <w:r w:rsidR="00BE1351" w:rsidRPr="00585832">
              <w:rPr>
                <w:rFonts w:asciiTheme="majorHAnsi" w:hAnsiTheme="majorHAnsi" w:cstheme="majorHAnsi"/>
                <w:noProof/>
                <w:webHidden/>
              </w:rPr>
              <w:fldChar w:fldCharType="end"/>
            </w:r>
          </w:hyperlink>
        </w:p>
        <w:p w14:paraId="08DBAD7C" w14:textId="0D5C050C" w:rsidR="00BE1351" w:rsidRPr="00585832" w:rsidRDefault="00000000">
          <w:pPr>
            <w:pStyle w:val="TOC2"/>
            <w:tabs>
              <w:tab w:val="right" w:leader="dot" w:pos="9890"/>
            </w:tabs>
            <w:rPr>
              <w:rFonts w:asciiTheme="majorHAnsi" w:eastAsiaTheme="minorEastAsia" w:hAnsiTheme="majorHAnsi" w:cstheme="majorHAnsi"/>
              <w:noProof/>
              <w:sz w:val="22"/>
              <w:szCs w:val="22"/>
            </w:rPr>
          </w:pPr>
          <w:hyperlink w:anchor="_Toc132291029" w:history="1">
            <w:r w:rsidR="00BE1351" w:rsidRPr="00585832">
              <w:rPr>
                <w:rStyle w:val="Hyperlink"/>
                <w:rFonts w:asciiTheme="majorHAnsi" w:hAnsiTheme="majorHAnsi" w:cstheme="majorHAnsi"/>
                <w:noProof/>
              </w:rPr>
              <w:t>Pricing Requirements</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_Toc132291029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7</w:t>
            </w:r>
            <w:r w:rsidR="00BE1351" w:rsidRPr="00585832">
              <w:rPr>
                <w:rFonts w:asciiTheme="majorHAnsi" w:hAnsiTheme="majorHAnsi" w:cstheme="majorHAnsi"/>
                <w:noProof/>
                <w:webHidden/>
              </w:rPr>
              <w:fldChar w:fldCharType="end"/>
            </w:r>
          </w:hyperlink>
        </w:p>
        <w:p w14:paraId="6E9B2557" w14:textId="6D209570" w:rsidR="00BE1351" w:rsidRPr="00585832" w:rsidRDefault="00000000">
          <w:pPr>
            <w:pStyle w:val="TOC2"/>
            <w:tabs>
              <w:tab w:val="right" w:leader="dot" w:pos="9890"/>
            </w:tabs>
            <w:rPr>
              <w:rFonts w:asciiTheme="majorHAnsi" w:eastAsiaTheme="minorEastAsia" w:hAnsiTheme="majorHAnsi" w:cstheme="majorHAnsi"/>
              <w:noProof/>
              <w:sz w:val="22"/>
              <w:szCs w:val="22"/>
            </w:rPr>
          </w:pPr>
          <w:hyperlink w:anchor="_Toc132291030" w:history="1">
            <w:r w:rsidR="00BE1351" w:rsidRPr="00585832">
              <w:rPr>
                <w:rStyle w:val="Hyperlink"/>
                <w:rFonts w:asciiTheme="majorHAnsi" w:hAnsiTheme="majorHAnsi" w:cstheme="majorHAnsi"/>
                <w:noProof/>
              </w:rPr>
              <w:t>Other Requirements</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_Toc132291030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7</w:t>
            </w:r>
            <w:r w:rsidR="00BE1351" w:rsidRPr="00585832">
              <w:rPr>
                <w:rFonts w:asciiTheme="majorHAnsi" w:hAnsiTheme="majorHAnsi" w:cstheme="majorHAnsi"/>
                <w:noProof/>
                <w:webHidden/>
              </w:rPr>
              <w:fldChar w:fldCharType="end"/>
            </w:r>
          </w:hyperlink>
        </w:p>
        <w:p w14:paraId="50F47CC1" w14:textId="7E6BAC3B" w:rsidR="00BE1351" w:rsidRPr="00585832" w:rsidRDefault="00000000">
          <w:pPr>
            <w:pStyle w:val="TOC1"/>
            <w:tabs>
              <w:tab w:val="left" w:pos="820"/>
              <w:tab w:val="right" w:leader="dot" w:pos="9890"/>
            </w:tabs>
            <w:rPr>
              <w:rFonts w:asciiTheme="majorHAnsi" w:eastAsiaTheme="minorEastAsia" w:hAnsiTheme="majorHAnsi" w:cstheme="majorHAnsi"/>
              <w:b w:val="0"/>
              <w:bCs w:val="0"/>
              <w:noProof/>
              <w:sz w:val="22"/>
              <w:szCs w:val="22"/>
            </w:rPr>
          </w:pPr>
          <w:hyperlink w:anchor="_Toc132291031" w:history="1">
            <w:r w:rsidR="00BE1351" w:rsidRPr="00585832">
              <w:rPr>
                <w:rStyle w:val="Hyperlink"/>
                <w:rFonts w:asciiTheme="majorHAnsi" w:hAnsiTheme="majorHAnsi" w:cstheme="majorHAnsi"/>
                <w:noProof/>
                <w:spacing w:val="-1"/>
                <w:lang w:val="en-US" w:eastAsia="en-US" w:bidi="en-US"/>
              </w:rPr>
              <w:t>4.</w:t>
            </w:r>
            <w:r w:rsidR="00BE1351" w:rsidRPr="00585832">
              <w:rPr>
                <w:rFonts w:asciiTheme="majorHAnsi" w:eastAsiaTheme="minorEastAsia" w:hAnsiTheme="majorHAnsi" w:cstheme="majorHAnsi"/>
                <w:b w:val="0"/>
                <w:bCs w:val="0"/>
                <w:noProof/>
                <w:sz w:val="22"/>
                <w:szCs w:val="22"/>
              </w:rPr>
              <w:tab/>
            </w:r>
            <w:r w:rsidR="00BE1351" w:rsidRPr="00585832">
              <w:rPr>
                <w:rStyle w:val="Hyperlink"/>
                <w:rFonts w:asciiTheme="majorHAnsi" w:hAnsiTheme="majorHAnsi" w:cstheme="majorHAnsi"/>
                <w:noProof/>
              </w:rPr>
              <w:t>Contact Information</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_Toc132291031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8</w:t>
            </w:r>
            <w:r w:rsidR="00BE1351" w:rsidRPr="00585832">
              <w:rPr>
                <w:rFonts w:asciiTheme="majorHAnsi" w:hAnsiTheme="majorHAnsi" w:cstheme="majorHAnsi"/>
                <w:noProof/>
                <w:webHidden/>
              </w:rPr>
              <w:fldChar w:fldCharType="end"/>
            </w:r>
          </w:hyperlink>
        </w:p>
        <w:p w14:paraId="4E62E595" w14:textId="55A167C1" w:rsidR="00BE1351" w:rsidRPr="00585832" w:rsidRDefault="00000000">
          <w:pPr>
            <w:pStyle w:val="TOC1"/>
            <w:tabs>
              <w:tab w:val="left" w:pos="820"/>
              <w:tab w:val="right" w:leader="dot" w:pos="9890"/>
            </w:tabs>
            <w:rPr>
              <w:rFonts w:asciiTheme="majorHAnsi" w:eastAsiaTheme="minorEastAsia" w:hAnsiTheme="majorHAnsi" w:cstheme="majorHAnsi"/>
              <w:b w:val="0"/>
              <w:bCs w:val="0"/>
              <w:noProof/>
              <w:sz w:val="22"/>
              <w:szCs w:val="22"/>
            </w:rPr>
          </w:pPr>
          <w:hyperlink w:anchor="_Toc132291032" w:history="1">
            <w:r w:rsidR="00BE1351" w:rsidRPr="00585832">
              <w:rPr>
                <w:rStyle w:val="Hyperlink"/>
                <w:rFonts w:asciiTheme="majorHAnsi" w:hAnsiTheme="majorHAnsi" w:cstheme="majorHAnsi"/>
                <w:noProof/>
                <w:spacing w:val="-1"/>
                <w:lang w:val="en-US" w:eastAsia="en-US" w:bidi="en-US"/>
              </w:rPr>
              <w:t>5.</w:t>
            </w:r>
            <w:r w:rsidR="00BE1351" w:rsidRPr="00585832">
              <w:rPr>
                <w:rFonts w:asciiTheme="majorHAnsi" w:eastAsiaTheme="minorEastAsia" w:hAnsiTheme="majorHAnsi" w:cstheme="majorHAnsi"/>
                <w:b w:val="0"/>
                <w:bCs w:val="0"/>
                <w:noProof/>
                <w:sz w:val="22"/>
                <w:szCs w:val="22"/>
              </w:rPr>
              <w:tab/>
            </w:r>
            <w:r w:rsidR="00BE1351" w:rsidRPr="00585832">
              <w:rPr>
                <w:rStyle w:val="Hyperlink"/>
                <w:rFonts w:asciiTheme="majorHAnsi" w:hAnsiTheme="majorHAnsi" w:cstheme="majorHAnsi"/>
                <w:noProof/>
              </w:rPr>
              <w:t>Proposal Guidelines</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_Toc132291032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9</w:t>
            </w:r>
            <w:r w:rsidR="00BE1351" w:rsidRPr="00585832">
              <w:rPr>
                <w:rFonts w:asciiTheme="majorHAnsi" w:hAnsiTheme="majorHAnsi" w:cstheme="majorHAnsi"/>
                <w:noProof/>
                <w:webHidden/>
              </w:rPr>
              <w:fldChar w:fldCharType="end"/>
            </w:r>
          </w:hyperlink>
        </w:p>
        <w:p w14:paraId="430E6D6E" w14:textId="233EE895" w:rsidR="00BE1351" w:rsidRPr="00585832" w:rsidRDefault="00000000">
          <w:pPr>
            <w:pStyle w:val="TOC1"/>
            <w:tabs>
              <w:tab w:val="left" w:pos="820"/>
              <w:tab w:val="right" w:leader="dot" w:pos="9890"/>
            </w:tabs>
            <w:rPr>
              <w:rFonts w:asciiTheme="majorHAnsi" w:eastAsiaTheme="minorEastAsia" w:hAnsiTheme="majorHAnsi" w:cstheme="majorHAnsi"/>
              <w:b w:val="0"/>
              <w:bCs w:val="0"/>
              <w:noProof/>
              <w:sz w:val="22"/>
              <w:szCs w:val="22"/>
            </w:rPr>
          </w:pPr>
          <w:hyperlink w:anchor="_Toc132291033" w:history="1">
            <w:r w:rsidR="00BE1351" w:rsidRPr="00585832">
              <w:rPr>
                <w:rStyle w:val="Hyperlink"/>
                <w:rFonts w:asciiTheme="majorHAnsi" w:hAnsiTheme="majorHAnsi" w:cstheme="majorHAnsi"/>
                <w:noProof/>
                <w:spacing w:val="-1"/>
                <w:lang w:val="en-US" w:eastAsia="en-US" w:bidi="en-US"/>
              </w:rPr>
              <w:t>6.</w:t>
            </w:r>
            <w:r w:rsidR="00BE1351" w:rsidRPr="00585832">
              <w:rPr>
                <w:rFonts w:asciiTheme="majorHAnsi" w:eastAsiaTheme="minorEastAsia" w:hAnsiTheme="majorHAnsi" w:cstheme="majorHAnsi"/>
                <w:b w:val="0"/>
                <w:bCs w:val="0"/>
                <w:noProof/>
                <w:sz w:val="22"/>
                <w:szCs w:val="22"/>
              </w:rPr>
              <w:tab/>
            </w:r>
            <w:r w:rsidR="00BE1351" w:rsidRPr="00585832">
              <w:rPr>
                <w:rStyle w:val="Hyperlink"/>
                <w:rFonts w:asciiTheme="majorHAnsi" w:hAnsiTheme="majorHAnsi" w:cstheme="majorHAnsi"/>
                <w:noProof/>
              </w:rPr>
              <w:t>Submission</w:t>
            </w:r>
            <w:r w:rsidR="00BE1351" w:rsidRPr="00585832">
              <w:rPr>
                <w:rStyle w:val="Hyperlink"/>
                <w:rFonts w:asciiTheme="majorHAnsi" w:hAnsiTheme="majorHAnsi" w:cstheme="majorHAnsi"/>
                <w:noProof/>
                <w:spacing w:val="-1"/>
              </w:rPr>
              <w:t xml:space="preserve"> </w:t>
            </w:r>
            <w:r w:rsidR="00BE1351" w:rsidRPr="00585832">
              <w:rPr>
                <w:rStyle w:val="Hyperlink"/>
                <w:rFonts w:asciiTheme="majorHAnsi" w:hAnsiTheme="majorHAnsi" w:cstheme="majorHAnsi"/>
                <w:noProof/>
              </w:rPr>
              <w:t>Instructions</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_Toc132291033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9</w:t>
            </w:r>
            <w:r w:rsidR="00BE1351" w:rsidRPr="00585832">
              <w:rPr>
                <w:rFonts w:asciiTheme="majorHAnsi" w:hAnsiTheme="majorHAnsi" w:cstheme="majorHAnsi"/>
                <w:noProof/>
                <w:webHidden/>
              </w:rPr>
              <w:fldChar w:fldCharType="end"/>
            </w:r>
          </w:hyperlink>
        </w:p>
        <w:p w14:paraId="1B88E8CF" w14:textId="7EBBB20C" w:rsidR="00BE1351" w:rsidRPr="00585832" w:rsidRDefault="00000000">
          <w:pPr>
            <w:pStyle w:val="TOC1"/>
            <w:tabs>
              <w:tab w:val="left" w:pos="820"/>
              <w:tab w:val="right" w:leader="dot" w:pos="9890"/>
            </w:tabs>
            <w:rPr>
              <w:rFonts w:asciiTheme="majorHAnsi" w:eastAsiaTheme="minorEastAsia" w:hAnsiTheme="majorHAnsi" w:cstheme="majorHAnsi"/>
              <w:b w:val="0"/>
              <w:bCs w:val="0"/>
              <w:noProof/>
              <w:sz w:val="22"/>
              <w:szCs w:val="22"/>
            </w:rPr>
          </w:pPr>
          <w:hyperlink w:anchor="_Toc132291034" w:history="1">
            <w:r w:rsidR="00BE1351" w:rsidRPr="00585832">
              <w:rPr>
                <w:rStyle w:val="Hyperlink"/>
                <w:rFonts w:asciiTheme="majorHAnsi" w:hAnsiTheme="majorHAnsi" w:cstheme="majorHAnsi"/>
                <w:noProof/>
                <w:spacing w:val="-1"/>
                <w:lang w:val="en-US" w:eastAsia="en-US" w:bidi="en-US"/>
              </w:rPr>
              <w:t>7.</w:t>
            </w:r>
            <w:r w:rsidR="00BE1351" w:rsidRPr="00585832">
              <w:rPr>
                <w:rFonts w:asciiTheme="majorHAnsi" w:eastAsiaTheme="minorEastAsia" w:hAnsiTheme="majorHAnsi" w:cstheme="majorHAnsi"/>
                <w:b w:val="0"/>
                <w:bCs w:val="0"/>
                <w:noProof/>
                <w:sz w:val="22"/>
                <w:szCs w:val="22"/>
              </w:rPr>
              <w:tab/>
            </w:r>
            <w:r w:rsidR="00BE1351" w:rsidRPr="00585832">
              <w:rPr>
                <w:rStyle w:val="Hyperlink"/>
                <w:rFonts w:asciiTheme="majorHAnsi" w:hAnsiTheme="majorHAnsi" w:cstheme="majorHAnsi"/>
                <w:noProof/>
              </w:rPr>
              <w:t>Evaluation Criteria</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_Toc132291034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10</w:t>
            </w:r>
            <w:r w:rsidR="00BE1351" w:rsidRPr="00585832">
              <w:rPr>
                <w:rFonts w:asciiTheme="majorHAnsi" w:hAnsiTheme="majorHAnsi" w:cstheme="majorHAnsi"/>
                <w:noProof/>
                <w:webHidden/>
              </w:rPr>
              <w:fldChar w:fldCharType="end"/>
            </w:r>
          </w:hyperlink>
        </w:p>
        <w:p w14:paraId="6E580A7D" w14:textId="14AE11F9" w:rsidR="00BE1351" w:rsidRPr="00585832" w:rsidRDefault="00000000">
          <w:pPr>
            <w:pStyle w:val="TOC1"/>
            <w:tabs>
              <w:tab w:val="right" w:leader="dot" w:pos="9890"/>
            </w:tabs>
            <w:rPr>
              <w:rFonts w:asciiTheme="majorHAnsi" w:eastAsiaTheme="minorEastAsia" w:hAnsiTheme="majorHAnsi" w:cstheme="majorHAnsi"/>
              <w:b w:val="0"/>
              <w:bCs w:val="0"/>
              <w:noProof/>
              <w:sz w:val="22"/>
              <w:szCs w:val="22"/>
            </w:rPr>
          </w:pPr>
          <w:hyperlink w:anchor="_Toc132291035" w:history="1">
            <w:r w:rsidR="00BE1351" w:rsidRPr="00585832">
              <w:rPr>
                <w:rStyle w:val="Hyperlink"/>
                <w:rFonts w:asciiTheme="majorHAnsi" w:hAnsiTheme="majorHAnsi" w:cstheme="majorHAnsi"/>
                <w:noProof/>
              </w:rPr>
              <w:t>Evaluation Criteria</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_Toc132291035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10</w:t>
            </w:r>
            <w:r w:rsidR="00BE1351" w:rsidRPr="00585832">
              <w:rPr>
                <w:rFonts w:asciiTheme="majorHAnsi" w:hAnsiTheme="majorHAnsi" w:cstheme="majorHAnsi"/>
                <w:noProof/>
                <w:webHidden/>
              </w:rPr>
              <w:fldChar w:fldCharType="end"/>
            </w:r>
          </w:hyperlink>
        </w:p>
        <w:p w14:paraId="42974D94" w14:textId="5E66F9EF" w:rsidR="00BE1351" w:rsidRPr="00585832" w:rsidRDefault="00000000">
          <w:pPr>
            <w:pStyle w:val="TOC1"/>
            <w:tabs>
              <w:tab w:val="left" w:pos="820"/>
              <w:tab w:val="right" w:leader="dot" w:pos="9890"/>
            </w:tabs>
            <w:rPr>
              <w:rFonts w:asciiTheme="majorHAnsi" w:eastAsiaTheme="minorEastAsia" w:hAnsiTheme="majorHAnsi" w:cstheme="majorHAnsi"/>
              <w:b w:val="0"/>
              <w:bCs w:val="0"/>
              <w:noProof/>
              <w:sz w:val="22"/>
              <w:szCs w:val="22"/>
            </w:rPr>
          </w:pPr>
          <w:hyperlink w:anchor="_Toc132291036" w:history="1">
            <w:r w:rsidR="00BE1351" w:rsidRPr="00585832">
              <w:rPr>
                <w:rStyle w:val="Hyperlink"/>
                <w:rFonts w:asciiTheme="majorHAnsi" w:hAnsiTheme="majorHAnsi" w:cstheme="majorHAnsi"/>
                <w:noProof/>
                <w:spacing w:val="-1"/>
                <w:lang w:val="en-US" w:eastAsia="en-US" w:bidi="en-US"/>
              </w:rPr>
              <w:t>8.</w:t>
            </w:r>
            <w:r w:rsidR="00BE1351" w:rsidRPr="00585832">
              <w:rPr>
                <w:rFonts w:asciiTheme="majorHAnsi" w:eastAsiaTheme="minorEastAsia" w:hAnsiTheme="majorHAnsi" w:cstheme="majorHAnsi"/>
                <w:b w:val="0"/>
                <w:bCs w:val="0"/>
                <w:noProof/>
                <w:sz w:val="22"/>
                <w:szCs w:val="22"/>
              </w:rPr>
              <w:tab/>
            </w:r>
            <w:r w:rsidR="00BE1351" w:rsidRPr="00585832">
              <w:rPr>
                <w:rStyle w:val="Hyperlink"/>
                <w:rFonts w:asciiTheme="majorHAnsi" w:hAnsiTheme="majorHAnsi" w:cstheme="majorHAnsi"/>
                <w:noProof/>
              </w:rPr>
              <w:t>Timeline</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_Toc132291036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11</w:t>
            </w:r>
            <w:r w:rsidR="00BE1351" w:rsidRPr="00585832">
              <w:rPr>
                <w:rFonts w:asciiTheme="majorHAnsi" w:hAnsiTheme="majorHAnsi" w:cstheme="majorHAnsi"/>
                <w:noProof/>
                <w:webHidden/>
              </w:rPr>
              <w:fldChar w:fldCharType="end"/>
            </w:r>
          </w:hyperlink>
        </w:p>
        <w:p w14:paraId="1913516A" w14:textId="26A46C85" w:rsidR="00BE1351" w:rsidRPr="00585832" w:rsidRDefault="00000000">
          <w:pPr>
            <w:pStyle w:val="TOC1"/>
            <w:tabs>
              <w:tab w:val="right" w:leader="dot" w:pos="9890"/>
            </w:tabs>
            <w:rPr>
              <w:rFonts w:asciiTheme="majorHAnsi" w:eastAsiaTheme="minorEastAsia" w:hAnsiTheme="majorHAnsi" w:cstheme="majorHAnsi"/>
              <w:b w:val="0"/>
              <w:bCs w:val="0"/>
              <w:noProof/>
              <w:sz w:val="22"/>
              <w:szCs w:val="22"/>
            </w:rPr>
          </w:pPr>
          <w:hyperlink w:anchor="_Toc132291038" w:history="1">
            <w:r w:rsidR="00BE1351" w:rsidRPr="00585832">
              <w:rPr>
                <w:rStyle w:val="Hyperlink"/>
                <w:rFonts w:asciiTheme="majorHAnsi" w:hAnsiTheme="majorHAnsi" w:cstheme="majorHAnsi"/>
                <w:noProof/>
              </w:rPr>
              <w:t>Appendix 1 – Supplier Profile</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_Toc132291038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12</w:t>
            </w:r>
            <w:r w:rsidR="00BE1351" w:rsidRPr="00585832">
              <w:rPr>
                <w:rFonts w:asciiTheme="majorHAnsi" w:hAnsiTheme="majorHAnsi" w:cstheme="majorHAnsi"/>
                <w:noProof/>
                <w:webHidden/>
              </w:rPr>
              <w:fldChar w:fldCharType="end"/>
            </w:r>
          </w:hyperlink>
        </w:p>
        <w:p w14:paraId="1527162B" w14:textId="1F60C36C" w:rsidR="00BE1351" w:rsidRPr="00585832" w:rsidRDefault="00000000">
          <w:pPr>
            <w:pStyle w:val="TOC1"/>
            <w:tabs>
              <w:tab w:val="right" w:leader="dot" w:pos="9890"/>
            </w:tabs>
            <w:rPr>
              <w:rFonts w:asciiTheme="majorHAnsi" w:eastAsiaTheme="minorEastAsia" w:hAnsiTheme="majorHAnsi" w:cstheme="majorHAnsi"/>
              <w:b w:val="0"/>
              <w:bCs w:val="0"/>
              <w:noProof/>
              <w:sz w:val="22"/>
              <w:szCs w:val="22"/>
            </w:rPr>
          </w:pPr>
          <w:hyperlink w:anchor="_Toc132291039" w:history="1">
            <w:r w:rsidR="00BE1351" w:rsidRPr="00585832">
              <w:rPr>
                <w:rStyle w:val="Hyperlink"/>
                <w:rFonts w:asciiTheme="majorHAnsi" w:hAnsiTheme="majorHAnsi" w:cstheme="majorHAnsi"/>
                <w:noProof/>
              </w:rPr>
              <w:t>Appendix 2 – Hypothetical Shipping Scenarios</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_Toc132291039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13</w:t>
            </w:r>
            <w:r w:rsidR="00BE1351" w:rsidRPr="00585832">
              <w:rPr>
                <w:rFonts w:asciiTheme="majorHAnsi" w:hAnsiTheme="majorHAnsi" w:cstheme="majorHAnsi"/>
                <w:noProof/>
                <w:webHidden/>
              </w:rPr>
              <w:fldChar w:fldCharType="end"/>
            </w:r>
          </w:hyperlink>
        </w:p>
        <w:p w14:paraId="178A2E1D" w14:textId="7ABBD025" w:rsidR="00BE1351" w:rsidRPr="00585832" w:rsidRDefault="00000000">
          <w:pPr>
            <w:pStyle w:val="TOC1"/>
            <w:tabs>
              <w:tab w:val="right" w:leader="dot" w:pos="9890"/>
            </w:tabs>
            <w:rPr>
              <w:rFonts w:asciiTheme="majorHAnsi" w:eastAsiaTheme="minorEastAsia" w:hAnsiTheme="majorHAnsi" w:cstheme="majorHAnsi"/>
              <w:b w:val="0"/>
              <w:bCs w:val="0"/>
              <w:noProof/>
              <w:sz w:val="22"/>
              <w:szCs w:val="22"/>
            </w:rPr>
          </w:pPr>
          <w:hyperlink w:anchor="_Toc132291040" w:history="1">
            <w:r w:rsidR="00BE1351" w:rsidRPr="00585832">
              <w:rPr>
                <w:rStyle w:val="Hyperlink"/>
                <w:rFonts w:asciiTheme="majorHAnsi" w:hAnsiTheme="majorHAnsi" w:cstheme="majorHAnsi"/>
                <w:noProof/>
              </w:rPr>
              <w:t>Appendix 3 – Reporting Requirements</w:t>
            </w:r>
            <w:r w:rsidR="00BE1351" w:rsidRPr="00585832">
              <w:rPr>
                <w:rFonts w:asciiTheme="majorHAnsi" w:hAnsiTheme="majorHAnsi" w:cstheme="majorHAnsi"/>
                <w:noProof/>
                <w:webHidden/>
              </w:rPr>
              <w:tab/>
            </w:r>
            <w:r w:rsidR="00BE1351" w:rsidRPr="00585832">
              <w:rPr>
                <w:rFonts w:asciiTheme="majorHAnsi" w:hAnsiTheme="majorHAnsi" w:cstheme="majorHAnsi"/>
                <w:noProof/>
                <w:webHidden/>
              </w:rPr>
              <w:fldChar w:fldCharType="begin"/>
            </w:r>
            <w:r w:rsidR="00BE1351" w:rsidRPr="00585832">
              <w:rPr>
                <w:rFonts w:asciiTheme="majorHAnsi" w:hAnsiTheme="majorHAnsi" w:cstheme="majorHAnsi"/>
                <w:noProof/>
                <w:webHidden/>
              </w:rPr>
              <w:instrText xml:space="preserve"> PAGEREF _Toc132291040 \h </w:instrText>
            </w:r>
            <w:r w:rsidR="00BE1351" w:rsidRPr="00585832">
              <w:rPr>
                <w:rFonts w:asciiTheme="majorHAnsi" w:hAnsiTheme="majorHAnsi" w:cstheme="majorHAnsi"/>
                <w:noProof/>
                <w:webHidden/>
              </w:rPr>
            </w:r>
            <w:r w:rsidR="00BE1351" w:rsidRPr="00585832">
              <w:rPr>
                <w:rFonts w:asciiTheme="majorHAnsi" w:hAnsiTheme="majorHAnsi" w:cstheme="majorHAnsi"/>
                <w:noProof/>
                <w:webHidden/>
              </w:rPr>
              <w:fldChar w:fldCharType="separate"/>
            </w:r>
            <w:r w:rsidR="00BE1351" w:rsidRPr="00585832">
              <w:rPr>
                <w:rFonts w:asciiTheme="majorHAnsi" w:hAnsiTheme="majorHAnsi" w:cstheme="majorHAnsi"/>
                <w:noProof/>
                <w:webHidden/>
              </w:rPr>
              <w:t>15</w:t>
            </w:r>
            <w:r w:rsidR="00BE1351" w:rsidRPr="00585832">
              <w:rPr>
                <w:rFonts w:asciiTheme="majorHAnsi" w:hAnsiTheme="majorHAnsi" w:cstheme="majorHAnsi"/>
                <w:noProof/>
                <w:webHidden/>
              </w:rPr>
              <w:fldChar w:fldCharType="end"/>
            </w:r>
          </w:hyperlink>
        </w:p>
        <w:p w14:paraId="23AA0907" w14:textId="2B17D4BF" w:rsidR="00AA1739" w:rsidRDefault="00AA1739" w:rsidP="00AA1739">
          <w:r>
            <w:fldChar w:fldCharType="end"/>
          </w:r>
        </w:p>
      </w:sdtContent>
    </w:sdt>
    <w:p w14:paraId="3F9EC549" w14:textId="691B4B30" w:rsidR="00AA1739" w:rsidRDefault="00AA1739">
      <w:pPr>
        <w:spacing w:after="160" w:line="259" w:lineRule="auto"/>
      </w:pPr>
      <w:r>
        <w:br w:type="page"/>
      </w:r>
    </w:p>
    <w:p w14:paraId="6376C89A" w14:textId="77777777" w:rsidR="00AA1739" w:rsidRPr="00BE1351" w:rsidRDefault="00AA1739" w:rsidP="00BE1351">
      <w:pPr>
        <w:pStyle w:val="Heading1"/>
        <w:numPr>
          <w:ilvl w:val="0"/>
          <w:numId w:val="2"/>
        </w:numPr>
        <w:shd w:val="clear" w:color="auto" w:fill="8EAADB" w:themeFill="accent1" w:themeFillTint="99"/>
        <w:tabs>
          <w:tab w:val="left" w:pos="540"/>
        </w:tabs>
        <w:ind w:right="90"/>
        <w:jc w:val="both"/>
        <w:rPr>
          <w:b/>
          <w:bCs/>
          <w:color w:val="0D68AC"/>
        </w:rPr>
      </w:pPr>
      <w:bookmarkStart w:id="0" w:name="_Toc132291022"/>
      <w:r w:rsidRPr="00BE1351">
        <w:rPr>
          <w:b/>
          <w:bCs/>
          <w:color w:val="0D68AC"/>
        </w:rPr>
        <w:lastRenderedPageBreak/>
        <w:t>Introduction</w:t>
      </w:r>
      <w:bookmarkEnd w:id="0"/>
    </w:p>
    <w:p w14:paraId="5EFA9FF9" w14:textId="076259EA" w:rsidR="00AA1739" w:rsidRPr="00585832" w:rsidRDefault="00AA1739" w:rsidP="00F3443F">
      <w:pPr>
        <w:pStyle w:val="Heading2"/>
        <w:tabs>
          <w:tab w:val="num" w:pos="360"/>
          <w:tab w:val="left" w:pos="540"/>
        </w:tabs>
        <w:spacing w:before="242"/>
        <w:ind w:right="90" w:firstLine="45"/>
        <w:jc w:val="both"/>
        <w:rPr>
          <w:rFonts w:asciiTheme="majorHAnsi" w:hAnsiTheme="majorHAnsi" w:cstheme="majorHAnsi"/>
        </w:rPr>
      </w:pPr>
      <w:bookmarkStart w:id="1" w:name="_Toc132291023"/>
      <w:r w:rsidRPr="00585832">
        <w:rPr>
          <w:rFonts w:asciiTheme="majorHAnsi" w:hAnsiTheme="majorHAnsi" w:cstheme="majorHAnsi"/>
        </w:rPr>
        <w:t>Overview</w:t>
      </w:r>
      <w:bookmarkEnd w:id="1"/>
      <w:r w:rsidR="00BE1351" w:rsidRPr="00585832">
        <w:rPr>
          <w:rFonts w:asciiTheme="majorHAnsi" w:hAnsiTheme="majorHAnsi" w:cstheme="majorHAnsi"/>
        </w:rPr>
        <w:t xml:space="preserve"> </w:t>
      </w:r>
    </w:p>
    <w:p w14:paraId="722ED0B2" w14:textId="622FB04E" w:rsidR="00AA1739" w:rsidRPr="00585832" w:rsidRDefault="007522D7" w:rsidP="000505B4">
      <w:pPr>
        <w:pStyle w:val="BodyText"/>
        <w:tabs>
          <w:tab w:val="num" w:pos="360"/>
          <w:tab w:val="left" w:pos="540"/>
        </w:tabs>
        <w:spacing w:before="51"/>
        <w:ind w:left="120" w:right="90"/>
        <w:jc w:val="both"/>
        <w:rPr>
          <w:rFonts w:asciiTheme="majorHAnsi" w:hAnsiTheme="majorHAnsi" w:cstheme="majorHAnsi"/>
        </w:rPr>
      </w:pPr>
      <w:r w:rsidRPr="00585832">
        <w:rPr>
          <w:rFonts w:asciiTheme="majorHAnsi" w:hAnsiTheme="majorHAnsi" w:cstheme="majorHAnsi"/>
          <w:color w:val="000000" w:themeColor="text1"/>
        </w:rPr>
        <w:t>Project HOPE (HOPE) is an international humanitarian aid organization with global operations,</w:t>
      </w:r>
      <w:r w:rsidRPr="00585832">
        <w:rPr>
          <w:rFonts w:asciiTheme="majorHAnsi" w:hAnsiTheme="majorHAnsi" w:cstheme="majorHAnsi"/>
          <w:color w:val="414344"/>
          <w:sz w:val="25"/>
          <w:szCs w:val="25"/>
        </w:rPr>
        <w:t xml:space="preserve"> </w:t>
      </w:r>
      <w:r w:rsidRPr="00585832">
        <w:rPr>
          <w:rFonts w:asciiTheme="majorHAnsi" w:hAnsiTheme="majorHAnsi" w:cstheme="majorHAnsi"/>
          <w:color w:val="000000" w:themeColor="text1"/>
        </w:rPr>
        <w:t>working to increase access to health care services and improve the knowledge and skills of health care workers in communities in need around the world. HOPE’s emergency response teams not only provide lifesaving aid following disaster, they often stay behind to support communities as they recover with long-term support for damaged health care systems and communities</w:t>
      </w:r>
      <w:r w:rsidR="00585832" w:rsidRPr="00585832">
        <w:rPr>
          <w:rFonts w:asciiTheme="majorHAnsi" w:hAnsiTheme="majorHAnsi" w:cstheme="majorHAnsi"/>
          <w:color w:val="000000" w:themeColor="text1"/>
        </w:rPr>
        <w:t>.</w:t>
      </w:r>
    </w:p>
    <w:p w14:paraId="09093082" w14:textId="77777777" w:rsidR="00AA1739" w:rsidRDefault="00AA1739" w:rsidP="00F3443F">
      <w:pPr>
        <w:pStyle w:val="BodyText"/>
        <w:tabs>
          <w:tab w:val="num" w:pos="360"/>
          <w:tab w:val="left" w:pos="540"/>
        </w:tabs>
        <w:ind w:right="90" w:firstLine="45"/>
        <w:jc w:val="both"/>
      </w:pPr>
    </w:p>
    <w:p w14:paraId="409697CF" w14:textId="77777777" w:rsidR="00AA1739" w:rsidRDefault="00AA1739" w:rsidP="00F3443F">
      <w:pPr>
        <w:pStyle w:val="BodyText"/>
        <w:tabs>
          <w:tab w:val="num" w:pos="360"/>
          <w:tab w:val="left" w:pos="540"/>
        </w:tabs>
        <w:spacing w:before="8"/>
        <w:ind w:right="90" w:firstLine="45"/>
        <w:jc w:val="both"/>
        <w:rPr>
          <w:sz w:val="19"/>
        </w:rPr>
      </w:pPr>
    </w:p>
    <w:p w14:paraId="0A3FFE44" w14:textId="017ADF12" w:rsidR="00AA1739" w:rsidRPr="00BE1351" w:rsidRDefault="00AA1739" w:rsidP="00BE1351">
      <w:pPr>
        <w:pStyle w:val="Heading1"/>
        <w:numPr>
          <w:ilvl w:val="0"/>
          <w:numId w:val="2"/>
        </w:numPr>
        <w:shd w:val="clear" w:color="auto" w:fill="8EAADB" w:themeFill="accent1" w:themeFillTint="99"/>
        <w:tabs>
          <w:tab w:val="left" w:pos="540"/>
        </w:tabs>
        <w:ind w:right="90"/>
        <w:jc w:val="both"/>
        <w:rPr>
          <w:b/>
          <w:bCs/>
          <w:color w:val="0D68AC"/>
        </w:rPr>
      </w:pPr>
      <w:bookmarkStart w:id="2" w:name="_Toc132291024"/>
      <w:r w:rsidRPr="00BE1351">
        <w:rPr>
          <w:b/>
          <w:bCs/>
          <w:color w:val="0D68AC"/>
        </w:rPr>
        <w:t>Purpose and</w:t>
      </w:r>
      <w:r w:rsidRPr="00BE1351">
        <w:rPr>
          <w:b/>
          <w:bCs/>
          <w:color w:val="0D68AC"/>
          <w:spacing w:val="-1"/>
        </w:rPr>
        <w:t xml:space="preserve"> </w:t>
      </w:r>
      <w:r w:rsidRPr="00BE1351">
        <w:rPr>
          <w:b/>
          <w:bCs/>
          <w:color w:val="0D68AC"/>
        </w:rPr>
        <w:t>Scope</w:t>
      </w:r>
      <w:bookmarkEnd w:id="2"/>
    </w:p>
    <w:p w14:paraId="52D658DE" w14:textId="77777777" w:rsidR="004C03E4" w:rsidRDefault="004C03E4" w:rsidP="00F3443F">
      <w:pPr>
        <w:pStyle w:val="BodyText"/>
        <w:tabs>
          <w:tab w:val="num" w:pos="360"/>
          <w:tab w:val="left" w:pos="540"/>
        </w:tabs>
        <w:spacing w:before="1"/>
        <w:ind w:left="119" w:right="90" w:firstLine="45"/>
        <w:jc w:val="both"/>
        <w:rPr>
          <w:color w:val="000000" w:themeColor="text1"/>
        </w:rPr>
      </w:pPr>
    </w:p>
    <w:p w14:paraId="396E6D8F" w14:textId="11E9D67E" w:rsidR="00A75481" w:rsidRPr="00585832" w:rsidRDefault="00A75481" w:rsidP="000505B4">
      <w:pPr>
        <w:pStyle w:val="BodyText"/>
        <w:tabs>
          <w:tab w:val="num" w:pos="360"/>
          <w:tab w:val="left" w:pos="540"/>
        </w:tabs>
        <w:spacing w:before="1"/>
        <w:ind w:left="119" w:right="90"/>
        <w:jc w:val="both"/>
        <w:rPr>
          <w:rFonts w:asciiTheme="majorHAnsi" w:hAnsiTheme="majorHAnsi" w:cstheme="majorHAnsi"/>
          <w:color w:val="000000" w:themeColor="text1"/>
        </w:rPr>
      </w:pPr>
      <w:r w:rsidRPr="00585832">
        <w:rPr>
          <w:rFonts w:asciiTheme="majorHAnsi" w:hAnsiTheme="majorHAnsi" w:cstheme="majorHAnsi"/>
          <w:color w:val="000000" w:themeColor="text1"/>
        </w:rPr>
        <w:t xml:space="preserve">To facilitate its work </w:t>
      </w:r>
      <w:r w:rsidR="00044C7D" w:rsidRPr="00585832">
        <w:rPr>
          <w:rFonts w:asciiTheme="majorHAnsi" w:hAnsiTheme="majorHAnsi" w:cstheme="majorHAnsi"/>
          <w:color w:val="000000" w:themeColor="text1"/>
        </w:rPr>
        <w:t>around the world</w:t>
      </w:r>
      <w:r w:rsidRPr="00585832">
        <w:rPr>
          <w:rFonts w:asciiTheme="majorHAnsi" w:hAnsiTheme="majorHAnsi" w:cstheme="majorHAnsi"/>
          <w:color w:val="000000" w:themeColor="text1"/>
        </w:rPr>
        <w:t>, HOPE seeks to pre-qualify global freight forwarders with the capability to support emergency response and ongoing operations. Due to the nature of emergency response, service requirements (i.e. service points, transport mode, cargo type, etc.) are unknown until the actual need for service arises. HOPE, therefore, invites only experienced and reputable freight forwarding companies with an extensive range of services and geographical coverage to submit proposals for pre-qualification consideration. Pre-qualification criteria will include, among others, the areas of logistics services, customs clearance, freight forwarding, and any other related activities. The pre-qualification criteria will form the basis for a pre-qualified short-list of companies (preferred vendors).</w:t>
      </w:r>
    </w:p>
    <w:p w14:paraId="5C6DCE94" w14:textId="77777777" w:rsidR="00A75481" w:rsidRPr="00585832" w:rsidRDefault="00A75481" w:rsidP="00F3443F">
      <w:pPr>
        <w:pStyle w:val="BodyText"/>
        <w:tabs>
          <w:tab w:val="num" w:pos="360"/>
          <w:tab w:val="left" w:pos="540"/>
        </w:tabs>
        <w:spacing w:before="5"/>
        <w:ind w:right="90" w:firstLine="45"/>
        <w:jc w:val="both"/>
        <w:rPr>
          <w:rFonts w:asciiTheme="majorHAnsi" w:hAnsiTheme="majorHAnsi" w:cstheme="majorHAnsi"/>
          <w:color w:val="000000" w:themeColor="text1"/>
        </w:rPr>
      </w:pPr>
    </w:p>
    <w:p w14:paraId="2A29B89F" w14:textId="7B9AF67A" w:rsidR="00AA1739" w:rsidRPr="00585832" w:rsidRDefault="00A75481" w:rsidP="000505B4">
      <w:pPr>
        <w:pStyle w:val="BodyText"/>
        <w:tabs>
          <w:tab w:val="num" w:pos="360"/>
          <w:tab w:val="left" w:pos="540"/>
        </w:tabs>
        <w:spacing w:before="56"/>
        <w:ind w:left="135" w:right="90"/>
        <w:jc w:val="both"/>
        <w:rPr>
          <w:rFonts w:asciiTheme="majorHAnsi" w:hAnsiTheme="majorHAnsi" w:cstheme="majorHAnsi"/>
        </w:rPr>
      </w:pPr>
      <w:r w:rsidRPr="00585832">
        <w:rPr>
          <w:rFonts w:asciiTheme="majorHAnsi" w:hAnsiTheme="majorHAnsi" w:cstheme="majorHAnsi"/>
          <w:color w:val="000000" w:themeColor="text1"/>
        </w:rPr>
        <w:t>HOPE may, at its sole discretion and in line with its procurement guidelines, request services from pre-qualified vendors on a sole source basis or through invited competitive bidding (RFQ). Selection as a pre-qualified vendor is not a guarantee of future business.</w:t>
      </w:r>
    </w:p>
    <w:p w14:paraId="1D9C8348" w14:textId="77777777" w:rsidR="00AA1739" w:rsidRPr="00585832" w:rsidRDefault="00AA1739" w:rsidP="00F3443F">
      <w:pPr>
        <w:pStyle w:val="BodyText"/>
        <w:tabs>
          <w:tab w:val="num" w:pos="360"/>
          <w:tab w:val="left" w:pos="540"/>
        </w:tabs>
        <w:spacing w:before="1"/>
        <w:ind w:right="90" w:firstLine="45"/>
        <w:jc w:val="both"/>
        <w:rPr>
          <w:rFonts w:asciiTheme="majorHAnsi" w:hAnsiTheme="majorHAnsi" w:cstheme="majorHAnsi"/>
        </w:rPr>
      </w:pPr>
    </w:p>
    <w:p w14:paraId="18651AA1" w14:textId="77777777" w:rsidR="00AA1739" w:rsidRPr="00585832" w:rsidRDefault="00AA1739" w:rsidP="000505B4">
      <w:pPr>
        <w:pStyle w:val="BodyText"/>
        <w:tabs>
          <w:tab w:val="num" w:pos="360"/>
          <w:tab w:val="left" w:pos="540"/>
        </w:tabs>
        <w:ind w:left="135" w:right="90"/>
        <w:jc w:val="both"/>
        <w:rPr>
          <w:rFonts w:asciiTheme="majorHAnsi" w:hAnsiTheme="majorHAnsi" w:cstheme="majorHAnsi"/>
        </w:rPr>
      </w:pPr>
      <w:r w:rsidRPr="00585832">
        <w:rPr>
          <w:rFonts w:asciiTheme="majorHAnsi" w:hAnsiTheme="majorHAnsi" w:cstheme="majorHAnsi"/>
          <w:shd w:val="clear" w:color="auto" w:fill="FFFFFF" w:themeFill="background1"/>
        </w:rPr>
        <w:t xml:space="preserve">This RFP constitutes an invitation to prospective Bidders (“Bidder”) to submit proposals (“Proposal”) for the services described herein, and </w:t>
      </w:r>
      <w:r w:rsidRPr="00585832">
        <w:rPr>
          <w:rFonts w:asciiTheme="majorHAnsi" w:hAnsiTheme="majorHAnsi" w:cstheme="majorHAnsi"/>
          <w:u w:val="single"/>
          <w:shd w:val="clear" w:color="auto" w:fill="FFFFFF" w:themeFill="background1"/>
        </w:rPr>
        <w:t>is not considered an offer of contract</w:t>
      </w:r>
      <w:r w:rsidRPr="00585832">
        <w:rPr>
          <w:rFonts w:asciiTheme="majorHAnsi" w:hAnsiTheme="majorHAnsi" w:cstheme="majorHAnsi"/>
          <w:shd w:val="clear" w:color="auto" w:fill="FFFFFF" w:themeFill="background1"/>
        </w:rPr>
        <w:t>. All bidders must submit a response that complies with the minimum requirements contained herein</w:t>
      </w:r>
      <w:r w:rsidRPr="00585832">
        <w:rPr>
          <w:rFonts w:asciiTheme="majorHAnsi" w:hAnsiTheme="majorHAnsi" w:cstheme="majorHAnsi"/>
        </w:rPr>
        <w:t>.</w:t>
      </w:r>
    </w:p>
    <w:p w14:paraId="48265480" w14:textId="77777777" w:rsidR="007B71C3" w:rsidRPr="00585832" w:rsidRDefault="007B71C3" w:rsidP="00F3443F">
      <w:pPr>
        <w:pStyle w:val="BodyText"/>
        <w:tabs>
          <w:tab w:val="num" w:pos="360"/>
          <w:tab w:val="left" w:pos="540"/>
        </w:tabs>
        <w:ind w:left="135" w:right="90" w:firstLine="45"/>
        <w:jc w:val="both"/>
        <w:rPr>
          <w:rFonts w:asciiTheme="majorHAnsi" w:hAnsiTheme="majorHAnsi" w:cstheme="majorHAnsi"/>
        </w:rPr>
      </w:pPr>
    </w:p>
    <w:p w14:paraId="150B49BC" w14:textId="77777777" w:rsidR="007B71C3" w:rsidRPr="00585832" w:rsidRDefault="007B71C3" w:rsidP="000505B4">
      <w:pPr>
        <w:pStyle w:val="BodyText"/>
        <w:tabs>
          <w:tab w:val="num" w:pos="360"/>
          <w:tab w:val="left" w:pos="540"/>
        </w:tabs>
        <w:ind w:left="135" w:right="90"/>
        <w:jc w:val="both"/>
        <w:rPr>
          <w:rFonts w:asciiTheme="majorHAnsi" w:hAnsiTheme="majorHAnsi" w:cstheme="majorHAnsi"/>
        </w:rPr>
      </w:pPr>
      <w:r w:rsidRPr="00585832">
        <w:rPr>
          <w:rFonts w:asciiTheme="majorHAnsi" w:hAnsiTheme="majorHAnsi" w:cstheme="majorHAnsi"/>
        </w:rPr>
        <w:t>The freight forwarder should be an advocate for HOPE and should make the process of moving goods around the globe easy, efficient and compliant with all applicable legal regulations.</w:t>
      </w:r>
    </w:p>
    <w:p w14:paraId="76FCD243" w14:textId="77777777" w:rsidR="00CC4A75" w:rsidRPr="00585832" w:rsidRDefault="00CC4A75" w:rsidP="00F3443F">
      <w:pPr>
        <w:pStyle w:val="BodyText"/>
        <w:tabs>
          <w:tab w:val="num" w:pos="360"/>
          <w:tab w:val="left" w:pos="540"/>
        </w:tabs>
        <w:ind w:left="135" w:right="90" w:firstLine="45"/>
        <w:jc w:val="both"/>
        <w:rPr>
          <w:rFonts w:asciiTheme="majorHAnsi" w:hAnsiTheme="majorHAnsi" w:cstheme="majorHAnsi"/>
        </w:rPr>
      </w:pPr>
    </w:p>
    <w:p w14:paraId="1C065298" w14:textId="37D28AE4" w:rsidR="00CC4A75" w:rsidRPr="00585832" w:rsidRDefault="00495E8E" w:rsidP="000505B4">
      <w:pPr>
        <w:pStyle w:val="BodyText"/>
        <w:tabs>
          <w:tab w:val="num" w:pos="360"/>
          <w:tab w:val="left" w:pos="540"/>
        </w:tabs>
        <w:ind w:left="135" w:right="90"/>
        <w:jc w:val="both"/>
        <w:rPr>
          <w:rFonts w:asciiTheme="majorHAnsi" w:hAnsiTheme="majorHAnsi" w:cstheme="majorHAnsi"/>
        </w:rPr>
      </w:pPr>
      <w:r w:rsidRPr="00585832">
        <w:rPr>
          <w:rFonts w:asciiTheme="majorHAnsi" w:hAnsiTheme="majorHAnsi" w:cstheme="majorHAnsi"/>
          <w:shd w:val="clear" w:color="auto" w:fill="FFFFFF" w:themeFill="background1"/>
        </w:rPr>
        <w:t xml:space="preserve">Vendor pre-qualification </w:t>
      </w:r>
      <w:r w:rsidR="00F90625" w:rsidRPr="00585832">
        <w:rPr>
          <w:rFonts w:asciiTheme="majorHAnsi" w:hAnsiTheme="majorHAnsi" w:cstheme="majorHAnsi"/>
          <w:shd w:val="clear" w:color="auto" w:fill="FFFFFF" w:themeFill="background1"/>
        </w:rPr>
        <w:t xml:space="preserve">will </w:t>
      </w:r>
      <w:r w:rsidRPr="00585832">
        <w:rPr>
          <w:rFonts w:asciiTheme="majorHAnsi" w:hAnsiTheme="majorHAnsi" w:cstheme="majorHAnsi"/>
          <w:shd w:val="clear" w:color="auto" w:fill="FFFFFF" w:themeFill="background1"/>
        </w:rPr>
        <w:t xml:space="preserve">allow HOPE </w:t>
      </w:r>
      <w:r w:rsidR="00CC4A75" w:rsidRPr="00585832">
        <w:rPr>
          <w:rFonts w:asciiTheme="majorHAnsi" w:hAnsiTheme="majorHAnsi" w:cstheme="majorHAnsi"/>
          <w:shd w:val="clear" w:color="auto" w:fill="FFFFFF" w:themeFill="background1"/>
        </w:rPr>
        <w:t xml:space="preserve">and the </w:t>
      </w:r>
      <w:r w:rsidR="00A27054" w:rsidRPr="00585832">
        <w:rPr>
          <w:rFonts w:asciiTheme="majorHAnsi" w:hAnsiTheme="majorHAnsi" w:cstheme="majorHAnsi"/>
          <w:shd w:val="clear" w:color="auto" w:fill="FFFFFF" w:themeFill="background1"/>
        </w:rPr>
        <w:t xml:space="preserve">pre-qualified </w:t>
      </w:r>
      <w:r w:rsidR="00CC4A75" w:rsidRPr="00585832">
        <w:rPr>
          <w:rFonts w:asciiTheme="majorHAnsi" w:hAnsiTheme="majorHAnsi" w:cstheme="majorHAnsi"/>
          <w:shd w:val="clear" w:color="auto" w:fill="FFFFFF" w:themeFill="background1"/>
        </w:rPr>
        <w:t>vendor</w:t>
      </w:r>
      <w:r w:rsidRPr="00585832">
        <w:rPr>
          <w:rFonts w:asciiTheme="majorHAnsi" w:hAnsiTheme="majorHAnsi" w:cstheme="majorHAnsi"/>
          <w:shd w:val="clear" w:color="auto" w:fill="FFFFFF" w:themeFill="background1"/>
        </w:rPr>
        <w:t>(s)</w:t>
      </w:r>
      <w:r w:rsidR="00CC4A75" w:rsidRPr="00585832">
        <w:rPr>
          <w:rFonts w:asciiTheme="majorHAnsi" w:hAnsiTheme="majorHAnsi" w:cstheme="majorHAnsi"/>
          <w:shd w:val="clear" w:color="auto" w:fill="FFFFFF" w:themeFill="background1"/>
        </w:rPr>
        <w:t xml:space="preserve"> to save time and money through a single solicitation process that will reduce the need for </w:t>
      </w:r>
      <w:r w:rsidR="00713566" w:rsidRPr="00585832">
        <w:rPr>
          <w:rFonts w:asciiTheme="majorHAnsi" w:hAnsiTheme="majorHAnsi" w:cstheme="majorHAnsi"/>
          <w:shd w:val="clear" w:color="auto" w:fill="FFFFFF" w:themeFill="background1"/>
        </w:rPr>
        <w:t xml:space="preserve">HOPE </w:t>
      </w:r>
      <w:r w:rsidR="00CC4A75" w:rsidRPr="00585832">
        <w:rPr>
          <w:rFonts w:asciiTheme="majorHAnsi" w:hAnsiTheme="majorHAnsi" w:cstheme="majorHAnsi"/>
          <w:shd w:val="clear" w:color="auto" w:fill="FFFFFF" w:themeFill="background1"/>
        </w:rPr>
        <w:t xml:space="preserve">to </w:t>
      </w:r>
      <w:r w:rsidR="00F12338" w:rsidRPr="00585832">
        <w:rPr>
          <w:rFonts w:asciiTheme="majorHAnsi" w:hAnsiTheme="majorHAnsi" w:cstheme="majorHAnsi"/>
          <w:shd w:val="clear" w:color="auto" w:fill="FFFFFF" w:themeFill="background1"/>
        </w:rPr>
        <w:t xml:space="preserve">field </w:t>
      </w:r>
      <w:r w:rsidR="00713566" w:rsidRPr="00585832">
        <w:rPr>
          <w:rFonts w:asciiTheme="majorHAnsi" w:hAnsiTheme="majorHAnsi" w:cstheme="majorHAnsi"/>
          <w:shd w:val="clear" w:color="auto" w:fill="FFFFFF" w:themeFill="background1"/>
        </w:rPr>
        <w:t xml:space="preserve">multiple </w:t>
      </w:r>
      <w:r w:rsidR="00CC4A75" w:rsidRPr="00585832">
        <w:rPr>
          <w:rFonts w:asciiTheme="majorHAnsi" w:hAnsiTheme="majorHAnsi" w:cstheme="majorHAnsi"/>
          <w:shd w:val="clear" w:color="auto" w:fill="FFFFFF" w:themeFill="background1"/>
        </w:rPr>
        <w:t>competitive solicitations and, in turn, for Vendors to respond to multiple</w:t>
      </w:r>
      <w:r w:rsidR="00CC4A75" w:rsidRPr="00585832">
        <w:rPr>
          <w:rFonts w:asciiTheme="majorHAnsi" w:hAnsiTheme="majorHAnsi" w:cstheme="majorHAnsi"/>
          <w:spacing w:val="-14"/>
          <w:shd w:val="clear" w:color="auto" w:fill="FFFFFF" w:themeFill="background1"/>
        </w:rPr>
        <w:t xml:space="preserve"> </w:t>
      </w:r>
      <w:r w:rsidR="00CC4A75" w:rsidRPr="00585832">
        <w:rPr>
          <w:rFonts w:asciiTheme="majorHAnsi" w:hAnsiTheme="majorHAnsi" w:cstheme="majorHAnsi"/>
          <w:shd w:val="clear" w:color="auto" w:fill="FFFFFF" w:themeFill="background1"/>
        </w:rPr>
        <w:t>solicitations.</w:t>
      </w:r>
      <w:r w:rsidR="00F511D0" w:rsidRPr="00585832">
        <w:rPr>
          <w:rFonts w:asciiTheme="majorHAnsi" w:hAnsiTheme="majorHAnsi" w:cstheme="majorHAnsi"/>
          <w:shd w:val="clear" w:color="auto" w:fill="FFFFFF" w:themeFill="background1"/>
        </w:rPr>
        <w:t xml:space="preserve"> It will foster the development </w:t>
      </w:r>
      <w:r w:rsidR="006E4068" w:rsidRPr="00585832">
        <w:rPr>
          <w:rFonts w:asciiTheme="majorHAnsi" w:hAnsiTheme="majorHAnsi" w:cstheme="majorHAnsi"/>
          <w:shd w:val="clear" w:color="auto" w:fill="FFFFFF" w:themeFill="background1"/>
        </w:rPr>
        <w:t xml:space="preserve">a </w:t>
      </w:r>
      <w:r w:rsidR="00F511D0" w:rsidRPr="00585832">
        <w:rPr>
          <w:rFonts w:asciiTheme="majorHAnsi" w:hAnsiTheme="majorHAnsi" w:cstheme="majorHAnsi"/>
          <w:shd w:val="clear" w:color="auto" w:fill="FFFFFF" w:themeFill="background1"/>
        </w:rPr>
        <w:t>long</w:t>
      </w:r>
      <w:r w:rsidR="006E4068" w:rsidRPr="00585832">
        <w:rPr>
          <w:rFonts w:asciiTheme="majorHAnsi" w:hAnsiTheme="majorHAnsi" w:cstheme="majorHAnsi"/>
          <w:shd w:val="clear" w:color="auto" w:fill="FFFFFF" w:themeFill="background1"/>
        </w:rPr>
        <w:t>-</w:t>
      </w:r>
      <w:r w:rsidR="00F511D0" w:rsidRPr="00585832">
        <w:rPr>
          <w:rFonts w:asciiTheme="majorHAnsi" w:hAnsiTheme="majorHAnsi" w:cstheme="majorHAnsi"/>
          <w:shd w:val="clear" w:color="auto" w:fill="FFFFFF" w:themeFill="background1"/>
        </w:rPr>
        <w:t xml:space="preserve">term partnership </w:t>
      </w:r>
      <w:r w:rsidR="006E4068" w:rsidRPr="00585832">
        <w:rPr>
          <w:rFonts w:asciiTheme="majorHAnsi" w:hAnsiTheme="majorHAnsi" w:cstheme="majorHAnsi"/>
          <w:shd w:val="clear" w:color="auto" w:fill="FFFFFF" w:themeFill="background1"/>
        </w:rPr>
        <w:t xml:space="preserve">between HOPE and the pre-qualified vendor(s) </w:t>
      </w:r>
      <w:r w:rsidR="00F90625" w:rsidRPr="00585832">
        <w:rPr>
          <w:rFonts w:asciiTheme="majorHAnsi" w:hAnsiTheme="majorHAnsi" w:cstheme="majorHAnsi"/>
          <w:shd w:val="clear" w:color="auto" w:fill="FFFFFF" w:themeFill="background1"/>
        </w:rPr>
        <w:t xml:space="preserve">and allow for </w:t>
      </w:r>
      <w:r w:rsidR="009118DF" w:rsidRPr="00585832">
        <w:rPr>
          <w:rFonts w:asciiTheme="majorHAnsi" w:hAnsiTheme="majorHAnsi" w:cstheme="majorHAnsi"/>
          <w:shd w:val="clear" w:color="auto" w:fill="FFFFFF" w:themeFill="background1"/>
        </w:rPr>
        <w:t>simplification</w:t>
      </w:r>
      <w:r w:rsidR="00F90625" w:rsidRPr="00585832">
        <w:rPr>
          <w:rFonts w:asciiTheme="majorHAnsi" w:hAnsiTheme="majorHAnsi" w:cstheme="majorHAnsi"/>
          <w:shd w:val="clear" w:color="auto" w:fill="FFFFFF" w:themeFill="background1"/>
        </w:rPr>
        <w:t xml:space="preserve"> of processes</w:t>
      </w:r>
      <w:r w:rsidR="009118DF" w:rsidRPr="00585832">
        <w:rPr>
          <w:rFonts w:asciiTheme="majorHAnsi" w:hAnsiTheme="majorHAnsi" w:cstheme="majorHAnsi"/>
          <w:shd w:val="clear" w:color="auto" w:fill="FFFFFF" w:themeFill="background1"/>
        </w:rPr>
        <w:t xml:space="preserve"> and improvement of real time and historical data</w:t>
      </w:r>
      <w:r w:rsidR="00F90625" w:rsidRPr="00585832">
        <w:rPr>
          <w:rFonts w:asciiTheme="majorHAnsi" w:hAnsiTheme="majorHAnsi" w:cstheme="majorHAnsi"/>
          <w:shd w:val="clear" w:color="auto" w:fill="FFFFFF" w:themeFill="background1"/>
        </w:rPr>
        <w:t>.</w:t>
      </w:r>
    </w:p>
    <w:p w14:paraId="561F8ABB" w14:textId="77777777" w:rsidR="007B71C3" w:rsidRDefault="007B71C3" w:rsidP="00F3443F">
      <w:pPr>
        <w:pStyle w:val="BodyText"/>
        <w:tabs>
          <w:tab w:val="num" w:pos="360"/>
          <w:tab w:val="left" w:pos="540"/>
        </w:tabs>
        <w:ind w:left="135" w:right="90" w:firstLine="45"/>
        <w:jc w:val="both"/>
      </w:pPr>
    </w:p>
    <w:p w14:paraId="7868089F" w14:textId="77777777" w:rsidR="00AA1739" w:rsidRDefault="00AA1739" w:rsidP="00F3443F">
      <w:pPr>
        <w:pStyle w:val="BodyText"/>
        <w:tabs>
          <w:tab w:val="num" w:pos="360"/>
          <w:tab w:val="left" w:pos="540"/>
        </w:tabs>
        <w:spacing w:before="6"/>
        <w:ind w:right="90" w:firstLine="45"/>
        <w:jc w:val="both"/>
        <w:rPr>
          <w:sz w:val="25"/>
        </w:rPr>
      </w:pPr>
      <w:bookmarkStart w:id="3" w:name="_bookmark4"/>
      <w:bookmarkEnd w:id="3"/>
    </w:p>
    <w:p w14:paraId="4A1FBDE9" w14:textId="77777777" w:rsidR="00AA1739" w:rsidRPr="00585832" w:rsidRDefault="00AA1739" w:rsidP="00F3443F">
      <w:pPr>
        <w:pStyle w:val="Heading2"/>
        <w:tabs>
          <w:tab w:val="num" w:pos="360"/>
          <w:tab w:val="left" w:pos="540"/>
        </w:tabs>
        <w:ind w:right="90" w:firstLine="45"/>
        <w:jc w:val="both"/>
        <w:rPr>
          <w:rFonts w:asciiTheme="majorHAnsi" w:hAnsiTheme="majorHAnsi" w:cstheme="majorHAnsi"/>
        </w:rPr>
      </w:pPr>
      <w:bookmarkStart w:id="4" w:name="_Toc132291025"/>
      <w:r w:rsidRPr="00585832">
        <w:rPr>
          <w:rFonts w:asciiTheme="majorHAnsi" w:hAnsiTheme="majorHAnsi" w:cstheme="majorHAnsi"/>
          <w:shd w:val="clear" w:color="auto" w:fill="FFFFFF" w:themeFill="background1"/>
        </w:rPr>
        <w:lastRenderedPageBreak/>
        <w:t>Overview of Current Shipping Operations</w:t>
      </w:r>
      <w:bookmarkEnd w:id="4"/>
    </w:p>
    <w:p w14:paraId="39F71DD6" w14:textId="2AA3583B" w:rsidR="00AA1739" w:rsidRPr="00585832" w:rsidRDefault="00D77E6F" w:rsidP="000505B4">
      <w:pPr>
        <w:pStyle w:val="BodyText"/>
        <w:tabs>
          <w:tab w:val="num" w:pos="360"/>
          <w:tab w:val="left" w:pos="540"/>
        </w:tabs>
        <w:spacing w:before="158"/>
        <w:ind w:left="135" w:right="90"/>
        <w:jc w:val="both"/>
        <w:rPr>
          <w:rFonts w:asciiTheme="majorHAnsi" w:hAnsiTheme="majorHAnsi" w:cstheme="majorHAnsi"/>
        </w:rPr>
      </w:pPr>
      <w:r w:rsidRPr="00585832">
        <w:rPr>
          <w:rFonts w:asciiTheme="majorHAnsi" w:hAnsiTheme="majorHAnsi" w:cstheme="majorHAnsi"/>
        </w:rPr>
        <w:t>HOPE</w:t>
      </w:r>
      <w:r w:rsidR="00AA1739" w:rsidRPr="00585832">
        <w:rPr>
          <w:rFonts w:asciiTheme="majorHAnsi" w:hAnsiTheme="majorHAnsi" w:cstheme="majorHAnsi"/>
        </w:rPr>
        <w:t xml:space="preserve"> exports </w:t>
      </w:r>
      <w:r w:rsidR="00A7005A" w:rsidRPr="00585832">
        <w:rPr>
          <w:rFonts w:asciiTheme="majorHAnsi" w:hAnsiTheme="majorHAnsi" w:cstheme="majorHAnsi"/>
        </w:rPr>
        <w:t xml:space="preserve">pallets and </w:t>
      </w:r>
      <w:r w:rsidR="00AA1739" w:rsidRPr="00585832">
        <w:rPr>
          <w:rFonts w:asciiTheme="majorHAnsi" w:hAnsiTheme="majorHAnsi" w:cstheme="majorHAnsi"/>
        </w:rPr>
        <w:t xml:space="preserve">containers of donated commodities to vulnerable populations in the developing world. </w:t>
      </w:r>
      <w:r w:rsidR="00AF6107" w:rsidRPr="00585832">
        <w:rPr>
          <w:rFonts w:asciiTheme="majorHAnsi" w:hAnsiTheme="majorHAnsi" w:cstheme="majorHAnsi"/>
        </w:rPr>
        <w:t xml:space="preserve">In </w:t>
      </w:r>
      <w:r w:rsidR="00AA1739" w:rsidRPr="00585832">
        <w:rPr>
          <w:rFonts w:asciiTheme="majorHAnsi" w:hAnsiTheme="majorHAnsi" w:cstheme="majorHAnsi"/>
        </w:rPr>
        <w:t xml:space="preserve">any given year goods for humanitarian relief efforts are commonly shipped via </w:t>
      </w:r>
      <w:r w:rsidR="006E7B6F" w:rsidRPr="00585832">
        <w:rPr>
          <w:rFonts w:asciiTheme="majorHAnsi" w:hAnsiTheme="majorHAnsi" w:cstheme="majorHAnsi"/>
        </w:rPr>
        <w:t>air and sea</w:t>
      </w:r>
      <w:r w:rsidR="00AA1739" w:rsidRPr="00585832">
        <w:rPr>
          <w:rFonts w:asciiTheme="majorHAnsi" w:hAnsiTheme="majorHAnsi" w:cstheme="majorHAnsi"/>
        </w:rPr>
        <w:t xml:space="preserve"> from </w:t>
      </w:r>
      <w:r w:rsidR="00B65AA3" w:rsidRPr="00585832">
        <w:rPr>
          <w:rFonts w:asciiTheme="majorHAnsi" w:hAnsiTheme="majorHAnsi" w:cstheme="majorHAnsi"/>
        </w:rPr>
        <w:t xml:space="preserve">the </w:t>
      </w:r>
      <w:r w:rsidR="003557C6" w:rsidRPr="00585832">
        <w:rPr>
          <w:rFonts w:asciiTheme="majorHAnsi" w:hAnsiTheme="majorHAnsi" w:cstheme="majorHAnsi"/>
          <w:color w:val="000000" w:themeColor="text1"/>
        </w:rPr>
        <w:t xml:space="preserve">United States, Netherlands, </w:t>
      </w:r>
      <w:r w:rsidR="00E4148A" w:rsidRPr="00585832">
        <w:rPr>
          <w:rFonts w:asciiTheme="majorHAnsi" w:hAnsiTheme="majorHAnsi" w:cstheme="majorHAnsi"/>
          <w:color w:val="000000" w:themeColor="text1"/>
        </w:rPr>
        <w:t xml:space="preserve">and the Middle East to </w:t>
      </w:r>
      <w:r w:rsidR="00B16173" w:rsidRPr="00585832">
        <w:rPr>
          <w:rFonts w:asciiTheme="majorHAnsi" w:hAnsiTheme="majorHAnsi" w:cstheme="majorHAnsi"/>
          <w:color w:val="000000" w:themeColor="text1"/>
        </w:rPr>
        <w:t xml:space="preserve">countries including, but not limited to, </w:t>
      </w:r>
      <w:r w:rsidR="003557C6" w:rsidRPr="00585832">
        <w:rPr>
          <w:rFonts w:asciiTheme="majorHAnsi" w:hAnsiTheme="majorHAnsi" w:cstheme="majorHAnsi"/>
          <w:color w:val="000000" w:themeColor="text1"/>
        </w:rPr>
        <w:t>Haiti, Namibia, Nigeria, Ethiopia, Brazil, Columbia, Bahamas, Kosovo, Macedonia, Philippines, Indonesia, Nepal, Dominican Republic, Ecuador, Mexico, Lebanon, Sudan, Afghanistan</w:t>
      </w:r>
      <w:r w:rsidR="00574CFF" w:rsidRPr="00585832">
        <w:rPr>
          <w:rFonts w:asciiTheme="majorHAnsi" w:hAnsiTheme="majorHAnsi" w:cstheme="majorHAnsi"/>
          <w:color w:val="000000" w:themeColor="text1"/>
        </w:rPr>
        <w:t>, Turkey</w:t>
      </w:r>
      <w:r w:rsidR="00AA1739" w:rsidRPr="00585832">
        <w:rPr>
          <w:rFonts w:asciiTheme="majorHAnsi" w:hAnsiTheme="majorHAnsi" w:cstheme="majorHAnsi"/>
        </w:rPr>
        <w:t xml:space="preserve">. Each country might receive anywhere from one </w:t>
      </w:r>
      <w:r w:rsidR="006A093F" w:rsidRPr="00585832">
        <w:rPr>
          <w:rFonts w:asciiTheme="majorHAnsi" w:hAnsiTheme="majorHAnsi" w:cstheme="majorHAnsi"/>
        </w:rPr>
        <w:t xml:space="preserve">pallet to </w:t>
      </w:r>
      <w:r w:rsidR="000F2FCE" w:rsidRPr="00585832">
        <w:rPr>
          <w:rFonts w:asciiTheme="majorHAnsi" w:hAnsiTheme="majorHAnsi" w:cstheme="majorHAnsi"/>
        </w:rPr>
        <w:t xml:space="preserve">two container </w:t>
      </w:r>
      <w:r w:rsidR="00AA1739" w:rsidRPr="00585832">
        <w:rPr>
          <w:rFonts w:asciiTheme="majorHAnsi" w:hAnsiTheme="majorHAnsi" w:cstheme="majorHAnsi"/>
        </w:rPr>
        <w:t xml:space="preserve">loads of donated goods such as </w:t>
      </w:r>
      <w:r w:rsidR="000F2FCE" w:rsidRPr="00585832">
        <w:rPr>
          <w:rFonts w:asciiTheme="majorHAnsi" w:hAnsiTheme="majorHAnsi" w:cstheme="majorHAnsi"/>
        </w:rPr>
        <w:t xml:space="preserve">PPE, medical supplies, pharmaceuticals, </w:t>
      </w:r>
      <w:r w:rsidR="0060007B" w:rsidRPr="00585832">
        <w:rPr>
          <w:rFonts w:asciiTheme="majorHAnsi" w:hAnsiTheme="majorHAnsi" w:cstheme="majorHAnsi"/>
        </w:rPr>
        <w:t>and medical equipment</w:t>
      </w:r>
      <w:r w:rsidR="00AA1739" w:rsidRPr="00585832">
        <w:rPr>
          <w:rFonts w:asciiTheme="majorHAnsi" w:hAnsiTheme="majorHAnsi" w:cstheme="majorHAnsi"/>
        </w:rPr>
        <w:t xml:space="preserve">. </w:t>
      </w:r>
      <w:r w:rsidR="00603870" w:rsidRPr="00585832">
        <w:rPr>
          <w:rFonts w:asciiTheme="majorHAnsi" w:hAnsiTheme="majorHAnsi" w:cstheme="majorHAnsi"/>
        </w:rPr>
        <w:t xml:space="preserve">HOPE also </w:t>
      </w:r>
      <w:r w:rsidR="00EE0C9D" w:rsidRPr="00585832">
        <w:rPr>
          <w:rFonts w:asciiTheme="majorHAnsi" w:hAnsiTheme="majorHAnsi" w:cstheme="majorHAnsi"/>
        </w:rPr>
        <w:t xml:space="preserve">ships </w:t>
      </w:r>
      <w:r w:rsidR="008272F1" w:rsidRPr="00585832">
        <w:rPr>
          <w:rFonts w:asciiTheme="majorHAnsi" w:hAnsiTheme="majorHAnsi" w:cstheme="majorHAnsi"/>
        </w:rPr>
        <w:t xml:space="preserve">medical supplies, </w:t>
      </w:r>
      <w:r w:rsidR="009052D7" w:rsidRPr="00585832">
        <w:rPr>
          <w:rFonts w:asciiTheme="majorHAnsi" w:hAnsiTheme="majorHAnsi" w:cstheme="majorHAnsi"/>
        </w:rPr>
        <w:t xml:space="preserve">medical </w:t>
      </w:r>
      <w:proofErr w:type="gramStart"/>
      <w:r w:rsidR="008272F1" w:rsidRPr="00585832">
        <w:rPr>
          <w:rFonts w:asciiTheme="majorHAnsi" w:hAnsiTheme="majorHAnsi" w:cstheme="majorHAnsi"/>
        </w:rPr>
        <w:t>equipment</w:t>
      </w:r>
      <w:proofErr w:type="gramEnd"/>
      <w:r w:rsidR="008272F1" w:rsidRPr="00585832">
        <w:rPr>
          <w:rFonts w:asciiTheme="majorHAnsi" w:hAnsiTheme="majorHAnsi" w:cstheme="majorHAnsi"/>
        </w:rPr>
        <w:t xml:space="preserve"> and </w:t>
      </w:r>
      <w:r w:rsidR="009052D7" w:rsidRPr="00585832">
        <w:rPr>
          <w:rFonts w:asciiTheme="majorHAnsi" w:hAnsiTheme="majorHAnsi" w:cstheme="majorHAnsi"/>
        </w:rPr>
        <w:t xml:space="preserve">medical </w:t>
      </w:r>
      <w:r w:rsidR="008272F1" w:rsidRPr="00585832">
        <w:rPr>
          <w:rFonts w:asciiTheme="majorHAnsi" w:hAnsiTheme="majorHAnsi" w:cstheme="majorHAnsi"/>
        </w:rPr>
        <w:t xml:space="preserve">consumables domestically within the US. </w:t>
      </w:r>
      <w:r w:rsidR="00AA1739" w:rsidRPr="00585832">
        <w:rPr>
          <w:rFonts w:asciiTheme="majorHAnsi" w:hAnsiTheme="majorHAnsi" w:cstheme="majorHAnsi"/>
        </w:rPr>
        <w:t xml:space="preserve">Additionally, </w:t>
      </w:r>
      <w:r w:rsidR="00280C03" w:rsidRPr="00585832">
        <w:rPr>
          <w:rFonts w:asciiTheme="majorHAnsi" w:hAnsiTheme="majorHAnsi" w:cstheme="majorHAnsi"/>
        </w:rPr>
        <w:t>HOPE</w:t>
      </w:r>
      <w:r w:rsidR="00AA1739" w:rsidRPr="00585832">
        <w:rPr>
          <w:rFonts w:asciiTheme="majorHAnsi" w:hAnsiTheme="majorHAnsi" w:cstheme="majorHAnsi"/>
        </w:rPr>
        <w:t xml:space="preserve"> ships IT equipment to </w:t>
      </w:r>
      <w:r w:rsidR="009052D7" w:rsidRPr="00585832">
        <w:rPr>
          <w:rFonts w:asciiTheme="majorHAnsi" w:hAnsiTheme="majorHAnsi" w:cstheme="majorHAnsi"/>
        </w:rPr>
        <w:t xml:space="preserve">various country programs and emergency responses </w:t>
      </w:r>
      <w:r w:rsidR="00AA1739" w:rsidRPr="00585832">
        <w:rPr>
          <w:rFonts w:asciiTheme="majorHAnsi" w:hAnsiTheme="majorHAnsi" w:cstheme="majorHAnsi"/>
        </w:rPr>
        <w:t>via air. Donations</w:t>
      </w:r>
      <w:r w:rsidR="004032A6" w:rsidRPr="00585832">
        <w:rPr>
          <w:rFonts w:asciiTheme="majorHAnsi" w:hAnsiTheme="majorHAnsi" w:cstheme="majorHAnsi"/>
        </w:rPr>
        <w:t xml:space="preserve"> from various organization</w:t>
      </w:r>
      <w:r w:rsidR="00543EBE" w:rsidRPr="00585832">
        <w:rPr>
          <w:rFonts w:asciiTheme="majorHAnsi" w:hAnsiTheme="majorHAnsi" w:cstheme="majorHAnsi"/>
        </w:rPr>
        <w:t>s</w:t>
      </w:r>
      <w:r w:rsidR="004032A6" w:rsidRPr="00585832">
        <w:rPr>
          <w:rFonts w:asciiTheme="majorHAnsi" w:hAnsiTheme="majorHAnsi" w:cstheme="majorHAnsi"/>
        </w:rPr>
        <w:t xml:space="preserve"> may be drop shipped </w:t>
      </w:r>
      <w:r w:rsidR="00543EBE" w:rsidRPr="00585832">
        <w:rPr>
          <w:rFonts w:asciiTheme="majorHAnsi" w:hAnsiTheme="majorHAnsi" w:cstheme="majorHAnsi"/>
        </w:rPr>
        <w:t xml:space="preserve">or consolidated in one of HOPE’s </w:t>
      </w:r>
      <w:r w:rsidR="00DF19A9" w:rsidRPr="00585832">
        <w:rPr>
          <w:rFonts w:asciiTheme="majorHAnsi" w:hAnsiTheme="majorHAnsi" w:cstheme="majorHAnsi"/>
        </w:rPr>
        <w:t xml:space="preserve">US warehouses prior to </w:t>
      </w:r>
      <w:r w:rsidR="008821A8" w:rsidRPr="00585832">
        <w:rPr>
          <w:rFonts w:asciiTheme="majorHAnsi" w:hAnsiTheme="majorHAnsi" w:cstheme="majorHAnsi"/>
        </w:rPr>
        <w:t>shipment.</w:t>
      </w:r>
    </w:p>
    <w:p w14:paraId="3ADF5426" w14:textId="070EAF16" w:rsidR="00AA1739" w:rsidRPr="00585832" w:rsidRDefault="00AA1739" w:rsidP="00F3443F">
      <w:pPr>
        <w:pStyle w:val="BodyText"/>
        <w:tabs>
          <w:tab w:val="num" w:pos="360"/>
          <w:tab w:val="left" w:pos="540"/>
        </w:tabs>
        <w:ind w:right="90" w:firstLine="45"/>
        <w:jc w:val="both"/>
        <w:rPr>
          <w:rFonts w:asciiTheme="majorHAnsi" w:hAnsiTheme="majorHAnsi" w:cstheme="majorHAnsi"/>
        </w:rPr>
      </w:pPr>
    </w:p>
    <w:p w14:paraId="24ABFF9C" w14:textId="77777777" w:rsidR="00AA1739" w:rsidRPr="00585832" w:rsidRDefault="00AA1739" w:rsidP="00F3443F">
      <w:pPr>
        <w:pStyle w:val="BodyText"/>
        <w:tabs>
          <w:tab w:val="num" w:pos="360"/>
          <w:tab w:val="left" w:pos="540"/>
        </w:tabs>
        <w:spacing w:before="6"/>
        <w:ind w:right="90" w:firstLine="45"/>
        <w:jc w:val="both"/>
        <w:rPr>
          <w:rFonts w:asciiTheme="majorHAnsi" w:hAnsiTheme="majorHAnsi" w:cstheme="majorHAnsi"/>
          <w:sz w:val="25"/>
        </w:rPr>
      </w:pPr>
    </w:p>
    <w:p w14:paraId="7579DA49" w14:textId="77777777" w:rsidR="00AA1739" w:rsidRPr="00585832" w:rsidRDefault="00AA1739" w:rsidP="00F3443F">
      <w:pPr>
        <w:pStyle w:val="Heading2"/>
        <w:tabs>
          <w:tab w:val="num" w:pos="360"/>
          <w:tab w:val="left" w:pos="540"/>
        </w:tabs>
        <w:spacing w:before="1"/>
        <w:ind w:right="90" w:firstLine="45"/>
        <w:jc w:val="both"/>
        <w:rPr>
          <w:rFonts w:asciiTheme="majorHAnsi" w:hAnsiTheme="majorHAnsi" w:cstheme="majorHAnsi"/>
        </w:rPr>
      </w:pPr>
      <w:bookmarkStart w:id="5" w:name="_Toc132291026"/>
      <w:r w:rsidRPr="00585832">
        <w:rPr>
          <w:rFonts w:asciiTheme="majorHAnsi" w:hAnsiTheme="majorHAnsi" w:cstheme="majorHAnsi"/>
          <w:shd w:val="clear" w:color="auto" w:fill="FFFFFF" w:themeFill="background1"/>
        </w:rPr>
        <w:t>Period of Performance</w:t>
      </w:r>
      <w:bookmarkEnd w:id="5"/>
    </w:p>
    <w:p w14:paraId="69C0C543" w14:textId="5F31770D" w:rsidR="00CB789B" w:rsidRPr="00585832" w:rsidRDefault="00AA1739" w:rsidP="00CB789B">
      <w:pPr>
        <w:pStyle w:val="BodyText"/>
        <w:tabs>
          <w:tab w:val="num" w:pos="360"/>
          <w:tab w:val="left" w:pos="540"/>
        </w:tabs>
        <w:spacing w:before="158"/>
        <w:ind w:left="135" w:right="90"/>
        <w:jc w:val="both"/>
        <w:rPr>
          <w:rFonts w:asciiTheme="majorHAnsi" w:hAnsiTheme="majorHAnsi" w:cstheme="majorHAnsi"/>
        </w:rPr>
      </w:pPr>
      <w:r w:rsidRPr="00585832">
        <w:rPr>
          <w:rFonts w:asciiTheme="majorHAnsi" w:hAnsiTheme="majorHAnsi" w:cstheme="majorHAnsi"/>
        </w:rPr>
        <w:t xml:space="preserve">It is anticipated that the resulting </w:t>
      </w:r>
      <w:r w:rsidR="00F668E1" w:rsidRPr="00585832">
        <w:rPr>
          <w:rFonts w:asciiTheme="majorHAnsi" w:hAnsiTheme="majorHAnsi" w:cstheme="majorHAnsi"/>
        </w:rPr>
        <w:t xml:space="preserve">pre-qualification </w:t>
      </w:r>
      <w:r w:rsidRPr="00585832">
        <w:rPr>
          <w:rFonts w:asciiTheme="majorHAnsi" w:hAnsiTheme="majorHAnsi" w:cstheme="majorHAnsi"/>
        </w:rPr>
        <w:t xml:space="preserve">will have an initial term length of </w:t>
      </w:r>
      <w:r w:rsidR="00BE7BD7" w:rsidRPr="00585832">
        <w:rPr>
          <w:rFonts w:asciiTheme="majorHAnsi" w:hAnsiTheme="majorHAnsi" w:cstheme="majorHAnsi"/>
        </w:rPr>
        <w:t xml:space="preserve">three </w:t>
      </w:r>
      <w:r w:rsidRPr="00585832">
        <w:rPr>
          <w:rFonts w:asciiTheme="majorHAnsi" w:hAnsiTheme="majorHAnsi" w:cstheme="majorHAnsi"/>
        </w:rPr>
        <w:t>year</w:t>
      </w:r>
      <w:r w:rsidR="00BF1BD3" w:rsidRPr="00585832">
        <w:rPr>
          <w:rFonts w:asciiTheme="majorHAnsi" w:hAnsiTheme="majorHAnsi" w:cstheme="majorHAnsi"/>
        </w:rPr>
        <w:t>s</w:t>
      </w:r>
      <w:r w:rsidRPr="00585832">
        <w:rPr>
          <w:rFonts w:asciiTheme="majorHAnsi" w:hAnsiTheme="majorHAnsi" w:cstheme="majorHAnsi"/>
        </w:rPr>
        <w:t xml:space="preserve">, with the option </w:t>
      </w:r>
      <w:r w:rsidR="00CB789B" w:rsidRPr="00585832">
        <w:rPr>
          <w:rFonts w:asciiTheme="majorHAnsi" w:hAnsiTheme="majorHAnsi" w:cstheme="majorHAnsi"/>
        </w:rPr>
        <w:t>with 2 (two) additional 1 (one) year options to extend.</w:t>
      </w:r>
    </w:p>
    <w:p w14:paraId="73C1E2CF" w14:textId="77777777" w:rsidR="00851ABA" w:rsidRPr="00585832" w:rsidRDefault="00851ABA" w:rsidP="00851ABA">
      <w:pPr>
        <w:pStyle w:val="BodyText"/>
        <w:tabs>
          <w:tab w:val="num" w:pos="360"/>
          <w:tab w:val="left" w:pos="540"/>
        </w:tabs>
        <w:ind w:left="135" w:right="90"/>
        <w:jc w:val="both"/>
        <w:rPr>
          <w:rStyle w:val="Strong"/>
          <w:rFonts w:asciiTheme="majorHAnsi" w:hAnsiTheme="majorHAnsi" w:cstheme="majorHAnsi"/>
          <w:color w:val="0E101A"/>
        </w:rPr>
      </w:pPr>
    </w:p>
    <w:p w14:paraId="2D313459" w14:textId="65CD3F9B" w:rsidR="00851ABA" w:rsidRPr="00585832" w:rsidRDefault="00851ABA" w:rsidP="00851ABA">
      <w:pPr>
        <w:pStyle w:val="BodyText"/>
        <w:tabs>
          <w:tab w:val="num" w:pos="360"/>
          <w:tab w:val="left" w:pos="540"/>
        </w:tabs>
        <w:ind w:left="135" w:right="90"/>
        <w:jc w:val="both"/>
        <w:rPr>
          <w:rFonts w:asciiTheme="majorHAnsi" w:hAnsiTheme="majorHAnsi" w:cstheme="majorHAnsi"/>
        </w:rPr>
      </w:pPr>
      <w:r w:rsidRPr="00585832">
        <w:rPr>
          <w:rStyle w:val="Strong"/>
          <w:rFonts w:asciiTheme="majorHAnsi" w:hAnsiTheme="majorHAnsi" w:cstheme="majorHAnsi"/>
          <w:color w:val="0E101A"/>
        </w:rPr>
        <w:t xml:space="preserve">For all interested parties in a position to offer Warehousing Services, please make sure to participate in parallel Request </w:t>
      </w:r>
      <w:proofErr w:type="gramStart"/>
      <w:r w:rsidRPr="00585832">
        <w:rPr>
          <w:rStyle w:val="Strong"/>
          <w:rFonts w:asciiTheme="majorHAnsi" w:hAnsiTheme="majorHAnsi" w:cstheme="majorHAnsi"/>
          <w:color w:val="0E101A"/>
        </w:rPr>
        <w:t>For</w:t>
      </w:r>
      <w:proofErr w:type="gramEnd"/>
      <w:r w:rsidRPr="00585832">
        <w:rPr>
          <w:rStyle w:val="Strong"/>
          <w:rFonts w:asciiTheme="majorHAnsi" w:hAnsiTheme="majorHAnsi" w:cstheme="majorHAnsi"/>
          <w:color w:val="0E101A"/>
        </w:rPr>
        <w:t xml:space="preserve"> Proposal </w:t>
      </w:r>
      <w:r w:rsidRPr="00585832">
        <w:rPr>
          <w:rStyle w:val="Strong"/>
          <w:rFonts w:asciiTheme="majorHAnsi" w:hAnsiTheme="majorHAnsi" w:cstheme="majorHAnsi"/>
          <w:color w:val="0E101A"/>
          <w:highlight w:val="yellow"/>
        </w:rPr>
        <w:t>PR-HQ-23-01-00</w:t>
      </w:r>
      <w:r w:rsidRPr="00585832">
        <w:rPr>
          <w:rStyle w:val="Strong"/>
          <w:rFonts w:asciiTheme="majorHAnsi" w:hAnsiTheme="majorHAnsi" w:cstheme="majorHAnsi"/>
          <w:color w:val="0E101A"/>
        </w:rPr>
        <w:t>1 published on the HOPE webpage. </w:t>
      </w:r>
    </w:p>
    <w:p w14:paraId="07B1059E" w14:textId="77777777" w:rsidR="00851ABA" w:rsidRDefault="00851ABA" w:rsidP="00CB789B">
      <w:pPr>
        <w:pStyle w:val="BodyText"/>
        <w:tabs>
          <w:tab w:val="num" w:pos="360"/>
          <w:tab w:val="left" w:pos="540"/>
        </w:tabs>
        <w:spacing w:before="158"/>
        <w:ind w:left="135" w:right="90"/>
        <w:jc w:val="both"/>
      </w:pPr>
    </w:p>
    <w:p w14:paraId="12DFE389" w14:textId="73D17D90" w:rsidR="00AA1739" w:rsidRDefault="00AA1739" w:rsidP="00F3443F">
      <w:pPr>
        <w:tabs>
          <w:tab w:val="num" w:pos="360"/>
          <w:tab w:val="left" w:pos="540"/>
          <w:tab w:val="left" w:pos="857"/>
        </w:tabs>
        <w:spacing w:before="1"/>
        <w:ind w:right="90" w:firstLine="45"/>
        <w:jc w:val="both"/>
      </w:pPr>
    </w:p>
    <w:p w14:paraId="3228C1AF" w14:textId="77777777" w:rsidR="00AA1739" w:rsidRDefault="00AA1739" w:rsidP="00F3443F">
      <w:pPr>
        <w:pStyle w:val="BodyText"/>
        <w:tabs>
          <w:tab w:val="num" w:pos="360"/>
          <w:tab w:val="left" w:pos="540"/>
        </w:tabs>
        <w:spacing w:before="9"/>
        <w:ind w:right="90" w:firstLine="45"/>
        <w:jc w:val="both"/>
        <w:rPr>
          <w:sz w:val="19"/>
        </w:rPr>
      </w:pPr>
    </w:p>
    <w:p w14:paraId="609B11EA" w14:textId="73D99EA1" w:rsidR="00AA1739" w:rsidRPr="00BE1351" w:rsidRDefault="00AA1739" w:rsidP="00585832">
      <w:pPr>
        <w:pStyle w:val="Heading1"/>
        <w:numPr>
          <w:ilvl w:val="0"/>
          <w:numId w:val="2"/>
        </w:numPr>
        <w:shd w:val="clear" w:color="auto" w:fill="8EAADB" w:themeFill="accent1" w:themeFillTint="99"/>
        <w:tabs>
          <w:tab w:val="left" w:pos="540"/>
        </w:tabs>
        <w:ind w:right="90"/>
        <w:jc w:val="both"/>
        <w:rPr>
          <w:b/>
          <w:bCs/>
          <w:color w:val="0D68AC"/>
        </w:rPr>
      </w:pPr>
      <w:bookmarkStart w:id="6" w:name="_Toc132291027"/>
      <w:r w:rsidRPr="00BE1351">
        <w:rPr>
          <w:b/>
          <w:bCs/>
          <w:color w:val="0D68AC"/>
        </w:rPr>
        <w:t>R</w:t>
      </w:r>
      <w:r w:rsidRPr="00585832">
        <w:rPr>
          <w:b/>
          <w:bCs/>
          <w:color w:val="0D68AC"/>
        </w:rPr>
        <w:t>equirements</w:t>
      </w:r>
      <w:bookmarkEnd w:id="6"/>
    </w:p>
    <w:p w14:paraId="380B38D1" w14:textId="2026C5C9" w:rsidR="00AA1739" w:rsidRPr="00D4236D" w:rsidRDefault="00AA1739" w:rsidP="000505B4">
      <w:pPr>
        <w:pStyle w:val="BodyText"/>
        <w:tabs>
          <w:tab w:val="num" w:pos="360"/>
          <w:tab w:val="left" w:pos="540"/>
        </w:tabs>
        <w:spacing w:before="241"/>
        <w:ind w:left="135" w:right="90"/>
        <w:jc w:val="both"/>
        <w:rPr>
          <w:rFonts w:asciiTheme="majorHAnsi" w:hAnsiTheme="majorHAnsi" w:cstheme="majorHAnsi"/>
          <w:b/>
          <w:bCs/>
        </w:rPr>
      </w:pPr>
      <w:r w:rsidRPr="00585832">
        <w:rPr>
          <w:rFonts w:asciiTheme="majorHAnsi" w:hAnsiTheme="majorHAnsi" w:cstheme="majorHAnsi"/>
        </w:rPr>
        <w:t xml:space="preserve">This section outlines </w:t>
      </w:r>
      <w:r w:rsidR="008571F5" w:rsidRPr="00585832">
        <w:rPr>
          <w:rFonts w:asciiTheme="majorHAnsi" w:hAnsiTheme="majorHAnsi" w:cstheme="majorHAnsi"/>
        </w:rPr>
        <w:t>HOPE’s</w:t>
      </w:r>
      <w:r w:rsidR="001C2FC5" w:rsidRPr="00585832">
        <w:rPr>
          <w:rFonts w:asciiTheme="majorHAnsi" w:hAnsiTheme="majorHAnsi" w:cstheme="majorHAnsi"/>
        </w:rPr>
        <w:t xml:space="preserve"> </w:t>
      </w:r>
      <w:r w:rsidR="00F12599" w:rsidRPr="00585832">
        <w:rPr>
          <w:rFonts w:asciiTheme="majorHAnsi" w:hAnsiTheme="majorHAnsi" w:cstheme="majorHAnsi"/>
        </w:rPr>
        <w:t xml:space="preserve">core </w:t>
      </w:r>
      <w:r w:rsidR="00D7472C" w:rsidRPr="00585832">
        <w:rPr>
          <w:rFonts w:asciiTheme="majorHAnsi" w:hAnsiTheme="majorHAnsi" w:cstheme="majorHAnsi"/>
        </w:rPr>
        <w:t xml:space="preserve">global freight </w:t>
      </w:r>
      <w:r w:rsidR="00F12599" w:rsidRPr="00585832">
        <w:rPr>
          <w:rFonts w:asciiTheme="majorHAnsi" w:hAnsiTheme="majorHAnsi" w:cstheme="majorHAnsi"/>
        </w:rPr>
        <w:t>requirements in support of it</w:t>
      </w:r>
      <w:r w:rsidR="00D7472C" w:rsidRPr="00585832">
        <w:rPr>
          <w:rFonts w:asciiTheme="majorHAnsi" w:hAnsiTheme="majorHAnsi" w:cstheme="majorHAnsi"/>
        </w:rPr>
        <w:t xml:space="preserve">s </w:t>
      </w:r>
      <w:r w:rsidR="0084660E" w:rsidRPr="00585832">
        <w:rPr>
          <w:rFonts w:asciiTheme="majorHAnsi" w:hAnsiTheme="majorHAnsi" w:cstheme="majorHAnsi"/>
        </w:rPr>
        <w:t>programs worldwide</w:t>
      </w:r>
      <w:r w:rsidRPr="00585832">
        <w:rPr>
          <w:rFonts w:asciiTheme="majorHAnsi" w:hAnsiTheme="majorHAnsi" w:cstheme="majorHAnsi"/>
        </w:rPr>
        <w:t xml:space="preserve">. They have been developed to address the needs of </w:t>
      </w:r>
      <w:r w:rsidR="00D77E6F" w:rsidRPr="00585832">
        <w:rPr>
          <w:rFonts w:asciiTheme="majorHAnsi" w:hAnsiTheme="majorHAnsi" w:cstheme="majorHAnsi"/>
        </w:rPr>
        <w:t>HOPE</w:t>
      </w:r>
      <w:r w:rsidRPr="00585832">
        <w:rPr>
          <w:rFonts w:asciiTheme="majorHAnsi" w:hAnsiTheme="majorHAnsi" w:cstheme="majorHAnsi"/>
        </w:rPr>
        <w:t xml:space="preserve">. </w:t>
      </w:r>
      <w:r w:rsidRPr="00D4236D">
        <w:rPr>
          <w:rFonts w:asciiTheme="majorHAnsi" w:hAnsiTheme="majorHAnsi" w:cstheme="majorHAnsi"/>
          <w:b/>
          <w:bCs/>
        </w:rPr>
        <w:t>Bidders must submit a response that addresses all requirements defined in this section, as well as those defined in related sections and attachments.</w:t>
      </w:r>
    </w:p>
    <w:p w14:paraId="218F789A" w14:textId="77777777" w:rsidR="00AA1739" w:rsidRPr="00585832" w:rsidRDefault="00AA1739" w:rsidP="00F3443F">
      <w:pPr>
        <w:pStyle w:val="BodyText"/>
        <w:tabs>
          <w:tab w:val="num" w:pos="360"/>
          <w:tab w:val="left" w:pos="540"/>
        </w:tabs>
        <w:spacing w:before="3"/>
        <w:ind w:right="90" w:firstLine="45"/>
        <w:jc w:val="both"/>
        <w:rPr>
          <w:rFonts w:asciiTheme="majorHAnsi" w:hAnsiTheme="majorHAnsi" w:cstheme="majorHAnsi"/>
          <w:sz w:val="25"/>
        </w:rPr>
      </w:pPr>
    </w:p>
    <w:p w14:paraId="18127B26" w14:textId="77777777" w:rsidR="00AA1739" w:rsidRPr="00585832" w:rsidRDefault="00AA1739" w:rsidP="00F3443F">
      <w:pPr>
        <w:pStyle w:val="Heading2"/>
        <w:tabs>
          <w:tab w:val="num" w:pos="360"/>
          <w:tab w:val="left" w:pos="540"/>
        </w:tabs>
        <w:ind w:right="90" w:firstLine="45"/>
        <w:jc w:val="both"/>
        <w:rPr>
          <w:rFonts w:asciiTheme="majorHAnsi" w:hAnsiTheme="majorHAnsi" w:cstheme="majorHAnsi"/>
        </w:rPr>
      </w:pPr>
      <w:bookmarkStart w:id="7" w:name="_Toc132291028"/>
      <w:r w:rsidRPr="00585832">
        <w:rPr>
          <w:rFonts w:asciiTheme="majorHAnsi" w:hAnsiTheme="majorHAnsi" w:cstheme="majorHAnsi"/>
        </w:rPr>
        <w:t>Shipping and Delivery Requirements</w:t>
      </w:r>
      <w:bookmarkEnd w:id="7"/>
    </w:p>
    <w:p w14:paraId="1959393B" w14:textId="0F64F4A8" w:rsidR="00AA1739" w:rsidRPr="00585832" w:rsidRDefault="00AA1739" w:rsidP="003848F8">
      <w:pPr>
        <w:pStyle w:val="ListParagraph"/>
        <w:numPr>
          <w:ilvl w:val="0"/>
          <w:numId w:val="7"/>
        </w:numPr>
        <w:tabs>
          <w:tab w:val="num" w:pos="360"/>
          <w:tab w:val="left" w:pos="540"/>
          <w:tab w:val="left" w:pos="857"/>
        </w:tabs>
        <w:spacing w:before="56"/>
        <w:ind w:left="1350" w:right="90" w:hanging="449"/>
        <w:jc w:val="both"/>
        <w:rPr>
          <w:rFonts w:asciiTheme="majorHAnsi" w:hAnsiTheme="majorHAnsi" w:cstheme="majorHAnsi"/>
        </w:rPr>
      </w:pPr>
      <w:r w:rsidRPr="00585832">
        <w:rPr>
          <w:rFonts w:asciiTheme="majorHAnsi" w:hAnsiTheme="majorHAnsi" w:cstheme="majorHAnsi"/>
          <w:u w:val="single"/>
        </w:rPr>
        <w:t>Mode of Transit</w:t>
      </w:r>
      <w:r w:rsidRPr="00585832">
        <w:rPr>
          <w:rFonts w:asciiTheme="majorHAnsi" w:hAnsiTheme="majorHAnsi" w:cstheme="majorHAnsi"/>
        </w:rPr>
        <w:t xml:space="preserve"> – The selected bidder must be able to provide a full array of service options, including transit by air, ocean, ground/truck and</w:t>
      </w:r>
      <w:r w:rsidRPr="00585832">
        <w:rPr>
          <w:rFonts w:asciiTheme="majorHAnsi" w:hAnsiTheme="majorHAnsi" w:cstheme="majorHAnsi"/>
          <w:spacing w:val="-5"/>
        </w:rPr>
        <w:t xml:space="preserve"> </w:t>
      </w:r>
      <w:r w:rsidRPr="00585832">
        <w:rPr>
          <w:rFonts w:asciiTheme="majorHAnsi" w:hAnsiTheme="majorHAnsi" w:cstheme="majorHAnsi"/>
        </w:rPr>
        <w:t>rail.</w:t>
      </w:r>
      <w:r w:rsidR="001152A4" w:rsidRPr="00585832">
        <w:rPr>
          <w:rFonts w:asciiTheme="majorHAnsi" w:hAnsiTheme="majorHAnsi" w:cstheme="majorHAnsi"/>
        </w:rPr>
        <w:t xml:space="preserve"> Experience in air/ocean chartering preferred</w:t>
      </w:r>
      <w:r w:rsidR="009042E8" w:rsidRPr="00585832">
        <w:rPr>
          <w:rFonts w:asciiTheme="majorHAnsi" w:hAnsiTheme="majorHAnsi" w:cstheme="majorHAnsi"/>
        </w:rPr>
        <w:t>.</w:t>
      </w:r>
    </w:p>
    <w:p w14:paraId="5E6504A4" w14:textId="2749E144" w:rsidR="00D47D17" w:rsidRPr="00585832" w:rsidRDefault="00AA1739" w:rsidP="003848F8">
      <w:pPr>
        <w:pStyle w:val="ListParagraph"/>
        <w:numPr>
          <w:ilvl w:val="0"/>
          <w:numId w:val="7"/>
        </w:numPr>
        <w:tabs>
          <w:tab w:val="num" w:pos="360"/>
          <w:tab w:val="left" w:pos="540"/>
          <w:tab w:val="left" w:pos="857"/>
        </w:tabs>
        <w:spacing w:before="56"/>
        <w:ind w:left="1350" w:right="90" w:hanging="449"/>
        <w:jc w:val="both"/>
        <w:rPr>
          <w:rFonts w:asciiTheme="majorHAnsi" w:hAnsiTheme="majorHAnsi" w:cstheme="majorHAnsi"/>
        </w:rPr>
      </w:pPr>
      <w:r w:rsidRPr="00585832">
        <w:rPr>
          <w:rFonts w:asciiTheme="majorHAnsi" w:hAnsiTheme="majorHAnsi" w:cstheme="majorHAnsi"/>
          <w:u w:val="single"/>
        </w:rPr>
        <w:t>Intermodal Transportation</w:t>
      </w:r>
      <w:r w:rsidRPr="00585832">
        <w:rPr>
          <w:rFonts w:asciiTheme="majorHAnsi" w:hAnsiTheme="majorHAnsi" w:cstheme="majorHAnsi"/>
        </w:rPr>
        <w:t xml:space="preserve"> – The selected bidder must have the capability to support intermodal transportation (i.e. rail, trucking, ocean, air, etc.) to ensure complete coverage of delivery to intended recipient.</w:t>
      </w:r>
    </w:p>
    <w:p w14:paraId="7064537A" w14:textId="70079ABE" w:rsidR="00AA1739" w:rsidRPr="00585832" w:rsidRDefault="00AA1739" w:rsidP="003848F8">
      <w:pPr>
        <w:pStyle w:val="ListParagraph"/>
        <w:numPr>
          <w:ilvl w:val="0"/>
          <w:numId w:val="7"/>
        </w:numPr>
        <w:tabs>
          <w:tab w:val="num" w:pos="360"/>
          <w:tab w:val="left" w:pos="540"/>
          <w:tab w:val="left" w:pos="857"/>
        </w:tabs>
        <w:spacing w:before="121"/>
        <w:ind w:left="1350" w:right="90" w:hanging="449"/>
        <w:jc w:val="both"/>
        <w:rPr>
          <w:rFonts w:asciiTheme="majorHAnsi" w:hAnsiTheme="majorHAnsi" w:cstheme="majorHAnsi"/>
        </w:rPr>
      </w:pPr>
      <w:r w:rsidRPr="00585832">
        <w:rPr>
          <w:rFonts w:asciiTheme="majorHAnsi" w:hAnsiTheme="majorHAnsi" w:cstheme="majorHAnsi"/>
          <w:u w:val="single"/>
          <w:shd w:val="clear" w:color="auto" w:fill="FFFFFF" w:themeFill="background1"/>
        </w:rPr>
        <w:lastRenderedPageBreak/>
        <w:t>Advocate for Best Service</w:t>
      </w:r>
      <w:r w:rsidRPr="00585832">
        <w:rPr>
          <w:rFonts w:asciiTheme="majorHAnsi" w:hAnsiTheme="majorHAnsi" w:cstheme="majorHAnsi"/>
          <w:shd w:val="clear" w:color="auto" w:fill="FFFFFF" w:themeFill="background1"/>
        </w:rPr>
        <w:t xml:space="preserve"> – In most situations, </w:t>
      </w:r>
      <w:r w:rsidR="00D77E6F" w:rsidRPr="00585832">
        <w:rPr>
          <w:rFonts w:asciiTheme="majorHAnsi" w:hAnsiTheme="majorHAnsi" w:cstheme="majorHAnsi"/>
          <w:shd w:val="clear" w:color="auto" w:fill="FFFFFF" w:themeFill="background1"/>
        </w:rPr>
        <w:t>HOPE</w:t>
      </w:r>
      <w:r w:rsidRPr="00585832">
        <w:rPr>
          <w:rFonts w:asciiTheme="majorHAnsi" w:hAnsiTheme="majorHAnsi" w:cstheme="majorHAnsi"/>
          <w:shd w:val="clear" w:color="auto" w:fill="FFFFFF" w:themeFill="background1"/>
        </w:rPr>
        <w:t xml:space="preserve"> will have already determined the preferred mode of transit to utilize. However, the selected bidder must be an advocate for </w:t>
      </w:r>
      <w:r w:rsidR="00280C03" w:rsidRPr="00585832">
        <w:rPr>
          <w:rFonts w:asciiTheme="majorHAnsi" w:hAnsiTheme="majorHAnsi" w:cstheme="majorHAnsi"/>
          <w:shd w:val="clear" w:color="auto" w:fill="FFFFFF" w:themeFill="background1"/>
        </w:rPr>
        <w:t>HOPE</w:t>
      </w:r>
      <w:r w:rsidRPr="00585832">
        <w:rPr>
          <w:rFonts w:asciiTheme="majorHAnsi" w:hAnsiTheme="majorHAnsi" w:cstheme="majorHAnsi"/>
          <w:shd w:val="clear" w:color="auto" w:fill="FFFFFF" w:themeFill="background1"/>
        </w:rPr>
        <w:t xml:space="preserve"> by identifying more appropriate/economical transit options when they</w:t>
      </w:r>
      <w:r w:rsidRPr="00585832">
        <w:rPr>
          <w:rFonts w:asciiTheme="majorHAnsi" w:hAnsiTheme="majorHAnsi" w:cstheme="majorHAnsi"/>
          <w:spacing w:val="-11"/>
          <w:shd w:val="clear" w:color="auto" w:fill="FFFFFF" w:themeFill="background1"/>
        </w:rPr>
        <w:t xml:space="preserve"> </w:t>
      </w:r>
      <w:r w:rsidRPr="00585832">
        <w:rPr>
          <w:rFonts w:asciiTheme="majorHAnsi" w:hAnsiTheme="majorHAnsi" w:cstheme="majorHAnsi"/>
          <w:shd w:val="clear" w:color="auto" w:fill="FFFFFF" w:themeFill="background1"/>
        </w:rPr>
        <w:t>exist</w:t>
      </w:r>
      <w:r w:rsidRPr="00585832">
        <w:rPr>
          <w:rFonts w:asciiTheme="majorHAnsi" w:hAnsiTheme="majorHAnsi" w:cstheme="majorHAnsi"/>
        </w:rPr>
        <w:t>.</w:t>
      </w:r>
    </w:p>
    <w:p w14:paraId="53E36854" w14:textId="77777777" w:rsidR="00AA1739" w:rsidRPr="00585832" w:rsidRDefault="00AA1739" w:rsidP="003848F8">
      <w:pPr>
        <w:pStyle w:val="ListParagraph"/>
        <w:numPr>
          <w:ilvl w:val="0"/>
          <w:numId w:val="7"/>
        </w:numPr>
        <w:shd w:val="clear" w:color="auto" w:fill="FFFFFF" w:themeFill="background1"/>
        <w:tabs>
          <w:tab w:val="num" w:pos="360"/>
          <w:tab w:val="left" w:pos="540"/>
          <w:tab w:val="left" w:pos="857"/>
        </w:tabs>
        <w:spacing w:before="118"/>
        <w:ind w:left="1350" w:right="90" w:hanging="449"/>
        <w:jc w:val="both"/>
        <w:rPr>
          <w:rFonts w:asciiTheme="majorHAnsi" w:hAnsiTheme="majorHAnsi" w:cstheme="majorHAnsi"/>
        </w:rPr>
      </w:pPr>
      <w:r w:rsidRPr="00585832">
        <w:rPr>
          <w:rFonts w:asciiTheme="majorHAnsi" w:hAnsiTheme="majorHAnsi" w:cstheme="majorHAnsi"/>
          <w:spacing w:val="-56"/>
          <w:u w:val="single"/>
        </w:rPr>
        <w:t xml:space="preserve"> </w:t>
      </w:r>
      <w:r w:rsidRPr="00585832">
        <w:rPr>
          <w:rFonts w:asciiTheme="majorHAnsi" w:hAnsiTheme="majorHAnsi" w:cstheme="majorHAnsi"/>
          <w:u w:val="single"/>
        </w:rPr>
        <w:t>“Door to door” Global Shipping Services</w:t>
      </w:r>
      <w:r w:rsidRPr="00585832">
        <w:rPr>
          <w:rFonts w:asciiTheme="majorHAnsi" w:hAnsiTheme="majorHAnsi" w:cstheme="majorHAnsi"/>
        </w:rPr>
        <w:t xml:space="preserve"> – The selected bidder must have the ability to ship “door to door” to destination countries, efficiently transporting goods from origin, through airports or other ports of entry, and providing in-country transportation directly to the intended recipient. This ensures all aspects of the shipment are handled by one provider and improves the quality of customs</w:t>
      </w:r>
      <w:r w:rsidRPr="00585832">
        <w:rPr>
          <w:rFonts w:asciiTheme="majorHAnsi" w:hAnsiTheme="majorHAnsi" w:cstheme="majorHAnsi"/>
          <w:spacing w:val="-1"/>
        </w:rPr>
        <w:t xml:space="preserve"> </w:t>
      </w:r>
      <w:r w:rsidRPr="00585832">
        <w:rPr>
          <w:rFonts w:asciiTheme="majorHAnsi" w:hAnsiTheme="majorHAnsi" w:cstheme="majorHAnsi"/>
        </w:rPr>
        <w:t>paperwork.</w:t>
      </w:r>
    </w:p>
    <w:p w14:paraId="562645D7" w14:textId="77777777" w:rsidR="00AA1739" w:rsidRPr="00585832" w:rsidRDefault="00AA1739" w:rsidP="003848F8">
      <w:pPr>
        <w:pStyle w:val="ListParagraph"/>
        <w:numPr>
          <w:ilvl w:val="0"/>
          <w:numId w:val="7"/>
        </w:numPr>
        <w:shd w:val="clear" w:color="auto" w:fill="FFFFFF" w:themeFill="background1"/>
        <w:tabs>
          <w:tab w:val="num" w:pos="360"/>
          <w:tab w:val="left" w:pos="540"/>
          <w:tab w:val="left" w:pos="857"/>
        </w:tabs>
        <w:spacing w:before="122"/>
        <w:ind w:left="1350" w:right="90" w:hanging="449"/>
        <w:jc w:val="both"/>
        <w:rPr>
          <w:rFonts w:asciiTheme="majorHAnsi" w:hAnsiTheme="majorHAnsi" w:cstheme="majorHAnsi"/>
        </w:rPr>
      </w:pPr>
      <w:r w:rsidRPr="00585832">
        <w:rPr>
          <w:rFonts w:asciiTheme="majorHAnsi" w:hAnsiTheme="majorHAnsi" w:cstheme="majorHAnsi"/>
          <w:spacing w:val="-56"/>
          <w:u w:val="single"/>
        </w:rPr>
        <w:t xml:space="preserve"> </w:t>
      </w:r>
      <w:r w:rsidRPr="00585832">
        <w:rPr>
          <w:rFonts w:asciiTheme="majorHAnsi" w:hAnsiTheme="majorHAnsi" w:cstheme="majorHAnsi"/>
          <w:u w:val="single"/>
        </w:rPr>
        <w:t>“Door to port” Global Shipping Services</w:t>
      </w:r>
      <w:r w:rsidRPr="00585832">
        <w:rPr>
          <w:rFonts w:asciiTheme="majorHAnsi" w:hAnsiTheme="majorHAnsi" w:cstheme="majorHAnsi"/>
        </w:rPr>
        <w:t xml:space="preserve"> – The selected bidder must have the ability to ship “door to port” to destination countries, efficiently transporting goods from origin to the named destination port.</w:t>
      </w:r>
    </w:p>
    <w:p w14:paraId="15523574" w14:textId="77777777" w:rsidR="00AA1739" w:rsidRPr="00585832" w:rsidRDefault="00AA1739" w:rsidP="003848F8">
      <w:pPr>
        <w:pStyle w:val="ListParagraph"/>
        <w:numPr>
          <w:ilvl w:val="0"/>
          <w:numId w:val="7"/>
        </w:numPr>
        <w:shd w:val="clear" w:color="auto" w:fill="FFFFFF" w:themeFill="background1"/>
        <w:tabs>
          <w:tab w:val="num" w:pos="360"/>
          <w:tab w:val="left" w:pos="540"/>
          <w:tab w:val="left" w:pos="857"/>
        </w:tabs>
        <w:spacing w:before="121"/>
        <w:ind w:left="1350" w:right="90" w:hanging="449"/>
        <w:jc w:val="both"/>
        <w:rPr>
          <w:rFonts w:asciiTheme="majorHAnsi" w:hAnsiTheme="majorHAnsi" w:cstheme="majorHAnsi"/>
        </w:rPr>
      </w:pPr>
      <w:r w:rsidRPr="00585832">
        <w:rPr>
          <w:rFonts w:asciiTheme="majorHAnsi" w:hAnsiTheme="majorHAnsi" w:cstheme="majorHAnsi"/>
          <w:u w:val="single"/>
          <w:shd w:val="clear" w:color="auto" w:fill="FFFFFF" w:themeFill="background1"/>
        </w:rPr>
        <w:t>International Geography/Coverage</w:t>
      </w:r>
      <w:r w:rsidRPr="00585832">
        <w:rPr>
          <w:rFonts w:asciiTheme="majorHAnsi" w:hAnsiTheme="majorHAnsi" w:cstheme="majorHAnsi"/>
        </w:rPr>
        <w:t xml:space="preserve"> – The selected bidder must be able to provide door-to-door and door-to-port freight forwarding services to the following regions, and will be required to identify any regions where freight forwarding service is not</w:t>
      </w:r>
      <w:r w:rsidRPr="00585832">
        <w:rPr>
          <w:rFonts w:asciiTheme="majorHAnsi" w:hAnsiTheme="majorHAnsi" w:cstheme="majorHAnsi"/>
          <w:spacing w:val="-3"/>
        </w:rPr>
        <w:t xml:space="preserve"> </w:t>
      </w:r>
      <w:r w:rsidRPr="00585832">
        <w:rPr>
          <w:rFonts w:asciiTheme="majorHAnsi" w:hAnsiTheme="majorHAnsi" w:cstheme="majorHAnsi"/>
        </w:rPr>
        <w:t>supported.</w:t>
      </w:r>
    </w:p>
    <w:p w14:paraId="0DD96FA5" w14:textId="77777777" w:rsidR="00AA1739" w:rsidRPr="00585832" w:rsidRDefault="00AA1739" w:rsidP="00F3443F">
      <w:pPr>
        <w:pStyle w:val="ListParagraph"/>
        <w:numPr>
          <w:ilvl w:val="1"/>
          <w:numId w:val="7"/>
        </w:numPr>
        <w:tabs>
          <w:tab w:val="num" w:pos="360"/>
          <w:tab w:val="left" w:pos="540"/>
          <w:tab w:val="left" w:pos="1577"/>
        </w:tabs>
        <w:spacing w:before="39"/>
        <w:ind w:right="90" w:firstLine="45"/>
        <w:jc w:val="both"/>
        <w:rPr>
          <w:rFonts w:asciiTheme="majorHAnsi" w:hAnsiTheme="majorHAnsi" w:cstheme="majorHAnsi"/>
        </w:rPr>
      </w:pPr>
      <w:r w:rsidRPr="00585832">
        <w:rPr>
          <w:rFonts w:asciiTheme="majorHAnsi" w:hAnsiTheme="majorHAnsi" w:cstheme="majorHAnsi"/>
        </w:rPr>
        <w:t>North America</w:t>
      </w:r>
    </w:p>
    <w:p w14:paraId="699CD1E0" w14:textId="77777777" w:rsidR="00AA1739" w:rsidRPr="00585832" w:rsidRDefault="00AA1739" w:rsidP="00F3443F">
      <w:pPr>
        <w:pStyle w:val="ListParagraph"/>
        <w:numPr>
          <w:ilvl w:val="1"/>
          <w:numId w:val="7"/>
        </w:numPr>
        <w:tabs>
          <w:tab w:val="num" w:pos="360"/>
          <w:tab w:val="left" w:pos="540"/>
          <w:tab w:val="left" w:pos="1577"/>
        </w:tabs>
        <w:spacing w:before="39"/>
        <w:ind w:right="90" w:firstLine="45"/>
        <w:jc w:val="both"/>
        <w:rPr>
          <w:rFonts w:asciiTheme="majorHAnsi" w:hAnsiTheme="majorHAnsi" w:cstheme="majorHAnsi"/>
        </w:rPr>
      </w:pPr>
      <w:r w:rsidRPr="00585832">
        <w:rPr>
          <w:rFonts w:asciiTheme="majorHAnsi" w:hAnsiTheme="majorHAnsi" w:cstheme="majorHAnsi"/>
        </w:rPr>
        <w:t>Central America, South America &amp; The</w:t>
      </w:r>
      <w:r w:rsidRPr="00585832">
        <w:rPr>
          <w:rFonts w:asciiTheme="majorHAnsi" w:hAnsiTheme="majorHAnsi" w:cstheme="majorHAnsi"/>
          <w:spacing w:val="-9"/>
        </w:rPr>
        <w:t xml:space="preserve"> </w:t>
      </w:r>
      <w:r w:rsidRPr="00585832">
        <w:rPr>
          <w:rFonts w:asciiTheme="majorHAnsi" w:hAnsiTheme="majorHAnsi" w:cstheme="majorHAnsi"/>
        </w:rPr>
        <w:t>Caribbean</w:t>
      </w:r>
    </w:p>
    <w:p w14:paraId="402C5C69" w14:textId="77777777" w:rsidR="00AA1739" w:rsidRPr="00585832" w:rsidRDefault="00AA1739" w:rsidP="00F3443F">
      <w:pPr>
        <w:pStyle w:val="ListParagraph"/>
        <w:numPr>
          <w:ilvl w:val="1"/>
          <w:numId w:val="7"/>
        </w:numPr>
        <w:tabs>
          <w:tab w:val="num" w:pos="360"/>
          <w:tab w:val="left" w:pos="540"/>
          <w:tab w:val="left" w:pos="1576"/>
          <w:tab w:val="left" w:pos="1577"/>
        </w:tabs>
        <w:spacing w:before="41"/>
        <w:ind w:right="90" w:firstLine="45"/>
        <w:jc w:val="both"/>
        <w:rPr>
          <w:rFonts w:asciiTheme="majorHAnsi" w:hAnsiTheme="majorHAnsi" w:cstheme="majorHAnsi"/>
        </w:rPr>
      </w:pPr>
      <w:r w:rsidRPr="00585832">
        <w:rPr>
          <w:rFonts w:asciiTheme="majorHAnsi" w:hAnsiTheme="majorHAnsi" w:cstheme="majorHAnsi"/>
        </w:rPr>
        <w:t>Africa</w:t>
      </w:r>
    </w:p>
    <w:p w14:paraId="00E2006A" w14:textId="77777777" w:rsidR="00AA1739" w:rsidRPr="00585832" w:rsidRDefault="00AA1739" w:rsidP="00F3443F">
      <w:pPr>
        <w:pStyle w:val="ListParagraph"/>
        <w:numPr>
          <w:ilvl w:val="1"/>
          <w:numId w:val="7"/>
        </w:numPr>
        <w:tabs>
          <w:tab w:val="num" w:pos="360"/>
          <w:tab w:val="left" w:pos="540"/>
          <w:tab w:val="left" w:pos="1577"/>
        </w:tabs>
        <w:spacing w:before="41"/>
        <w:ind w:right="90" w:firstLine="45"/>
        <w:jc w:val="both"/>
        <w:rPr>
          <w:rFonts w:asciiTheme="majorHAnsi" w:hAnsiTheme="majorHAnsi" w:cstheme="majorHAnsi"/>
        </w:rPr>
      </w:pPr>
      <w:r w:rsidRPr="00585832">
        <w:rPr>
          <w:rFonts w:asciiTheme="majorHAnsi" w:hAnsiTheme="majorHAnsi" w:cstheme="majorHAnsi"/>
        </w:rPr>
        <w:t>Asia</w:t>
      </w:r>
    </w:p>
    <w:p w14:paraId="793694EE" w14:textId="77777777" w:rsidR="00AA1739" w:rsidRPr="00585832" w:rsidRDefault="00AA1739" w:rsidP="00F3443F">
      <w:pPr>
        <w:pStyle w:val="ListParagraph"/>
        <w:numPr>
          <w:ilvl w:val="1"/>
          <w:numId w:val="7"/>
        </w:numPr>
        <w:tabs>
          <w:tab w:val="num" w:pos="360"/>
          <w:tab w:val="left" w:pos="540"/>
          <w:tab w:val="left" w:pos="1577"/>
        </w:tabs>
        <w:spacing w:before="39"/>
        <w:ind w:right="90" w:firstLine="45"/>
        <w:jc w:val="both"/>
        <w:rPr>
          <w:rFonts w:asciiTheme="majorHAnsi" w:hAnsiTheme="majorHAnsi" w:cstheme="majorHAnsi"/>
        </w:rPr>
      </w:pPr>
      <w:r w:rsidRPr="00585832">
        <w:rPr>
          <w:rFonts w:asciiTheme="majorHAnsi" w:hAnsiTheme="majorHAnsi" w:cstheme="majorHAnsi"/>
        </w:rPr>
        <w:t>Europe</w:t>
      </w:r>
    </w:p>
    <w:p w14:paraId="3DFC7808" w14:textId="77777777" w:rsidR="00AA1739" w:rsidRPr="00585832" w:rsidRDefault="00AA1739" w:rsidP="00F3443F">
      <w:pPr>
        <w:pStyle w:val="ListParagraph"/>
        <w:numPr>
          <w:ilvl w:val="1"/>
          <w:numId w:val="7"/>
        </w:numPr>
        <w:tabs>
          <w:tab w:val="num" w:pos="360"/>
          <w:tab w:val="left" w:pos="540"/>
          <w:tab w:val="left" w:pos="1576"/>
          <w:tab w:val="left" w:pos="1577"/>
        </w:tabs>
        <w:spacing w:before="41"/>
        <w:ind w:right="90" w:firstLine="45"/>
        <w:jc w:val="both"/>
        <w:rPr>
          <w:rFonts w:asciiTheme="majorHAnsi" w:hAnsiTheme="majorHAnsi" w:cstheme="majorHAnsi"/>
        </w:rPr>
      </w:pPr>
      <w:r w:rsidRPr="00585832">
        <w:rPr>
          <w:rFonts w:asciiTheme="majorHAnsi" w:hAnsiTheme="majorHAnsi" w:cstheme="majorHAnsi"/>
        </w:rPr>
        <w:t>Middle East</w:t>
      </w:r>
    </w:p>
    <w:p w14:paraId="19959CCE" w14:textId="77777777" w:rsidR="00AA1739" w:rsidRPr="00585832" w:rsidRDefault="00AA1739" w:rsidP="00F3443F">
      <w:pPr>
        <w:pStyle w:val="ListParagraph"/>
        <w:numPr>
          <w:ilvl w:val="1"/>
          <w:numId w:val="7"/>
        </w:numPr>
        <w:tabs>
          <w:tab w:val="num" w:pos="360"/>
          <w:tab w:val="left" w:pos="540"/>
          <w:tab w:val="left" w:pos="1576"/>
          <w:tab w:val="left" w:pos="1577"/>
        </w:tabs>
        <w:spacing w:before="38"/>
        <w:ind w:right="90" w:firstLine="45"/>
        <w:jc w:val="both"/>
        <w:rPr>
          <w:rFonts w:asciiTheme="majorHAnsi" w:hAnsiTheme="majorHAnsi" w:cstheme="majorHAnsi"/>
        </w:rPr>
      </w:pPr>
      <w:r w:rsidRPr="00585832">
        <w:rPr>
          <w:rFonts w:asciiTheme="majorHAnsi" w:hAnsiTheme="majorHAnsi" w:cstheme="majorHAnsi"/>
        </w:rPr>
        <w:t>Australia</w:t>
      </w:r>
    </w:p>
    <w:p w14:paraId="1BAD52C5" w14:textId="0981EFC8" w:rsidR="00AA1739" w:rsidRPr="00585832" w:rsidRDefault="00AA1739" w:rsidP="003848F8">
      <w:pPr>
        <w:pStyle w:val="BodyText"/>
        <w:tabs>
          <w:tab w:val="num" w:pos="360"/>
          <w:tab w:val="left" w:pos="540"/>
        </w:tabs>
        <w:spacing w:before="161"/>
        <w:ind w:left="900" w:right="90"/>
        <w:jc w:val="both"/>
        <w:rPr>
          <w:rFonts w:asciiTheme="majorHAnsi" w:hAnsiTheme="majorHAnsi" w:cstheme="majorHAnsi"/>
        </w:rPr>
      </w:pPr>
      <w:r w:rsidRPr="00585832">
        <w:rPr>
          <w:rFonts w:asciiTheme="majorHAnsi" w:hAnsiTheme="majorHAnsi" w:cstheme="majorHAnsi"/>
        </w:rPr>
        <w:t>The selected bidder must</w:t>
      </w:r>
      <w:r w:rsidRPr="00585832">
        <w:rPr>
          <w:rFonts w:asciiTheme="majorHAnsi" w:hAnsiTheme="majorHAnsi" w:cstheme="majorHAnsi"/>
          <w:shd w:val="clear" w:color="auto" w:fill="FFFFFF" w:themeFill="background1"/>
        </w:rPr>
        <w:t>, at a minimum</w:t>
      </w:r>
      <w:r w:rsidRPr="00585832">
        <w:rPr>
          <w:rFonts w:asciiTheme="majorHAnsi" w:hAnsiTheme="majorHAnsi" w:cstheme="majorHAnsi"/>
        </w:rPr>
        <w:t>, be able to provide door-to-door and door-to-port freight forwarding services from the United States</w:t>
      </w:r>
      <w:r w:rsidR="00673788" w:rsidRPr="00585832">
        <w:rPr>
          <w:rFonts w:asciiTheme="majorHAnsi" w:hAnsiTheme="majorHAnsi" w:cstheme="majorHAnsi"/>
        </w:rPr>
        <w:t xml:space="preserve">, Netherlands </w:t>
      </w:r>
      <w:r w:rsidR="00680B53" w:rsidRPr="00585832">
        <w:rPr>
          <w:rFonts w:asciiTheme="majorHAnsi" w:hAnsiTheme="majorHAnsi" w:cstheme="majorHAnsi"/>
        </w:rPr>
        <w:t xml:space="preserve">and Dubai, </w:t>
      </w:r>
      <w:r w:rsidRPr="00585832">
        <w:rPr>
          <w:rFonts w:asciiTheme="majorHAnsi" w:hAnsiTheme="majorHAnsi" w:cstheme="majorHAnsi"/>
        </w:rPr>
        <w:t xml:space="preserve">to the following destinations on all </w:t>
      </w:r>
      <w:r w:rsidR="00ED557C" w:rsidRPr="00585832">
        <w:rPr>
          <w:rFonts w:asciiTheme="majorHAnsi" w:hAnsiTheme="majorHAnsi" w:cstheme="majorHAnsi"/>
        </w:rPr>
        <w:t>INCOTERMS</w:t>
      </w:r>
      <w:r w:rsidRPr="00585832">
        <w:rPr>
          <w:rFonts w:asciiTheme="majorHAnsi" w:hAnsiTheme="majorHAnsi" w:cstheme="majorHAnsi"/>
        </w:rPr>
        <w:t xml:space="preserve"> 2020 (ocean and air):</w:t>
      </w:r>
    </w:p>
    <w:p w14:paraId="634D116D" w14:textId="2D70A028" w:rsidR="00AA1739" w:rsidRPr="00585832" w:rsidRDefault="00AD5494" w:rsidP="00F3443F">
      <w:pPr>
        <w:pStyle w:val="ListParagraph"/>
        <w:numPr>
          <w:ilvl w:val="0"/>
          <w:numId w:val="6"/>
        </w:numPr>
        <w:tabs>
          <w:tab w:val="num" w:pos="360"/>
          <w:tab w:val="left" w:pos="540"/>
          <w:tab w:val="left" w:pos="1577"/>
        </w:tabs>
        <w:spacing w:before="40"/>
        <w:ind w:right="90" w:firstLine="45"/>
        <w:jc w:val="both"/>
        <w:rPr>
          <w:rFonts w:asciiTheme="majorHAnsi" w:hAnsiTheme="majorHAnsi" w:cstheme="majorHAnsi"/>
        </w:rPr>
      </w:pPr>
      <w:r w:rsidRPr="00585832">
        <w:rPr>
          <w:rFonts w:asciiTheme="majorHAnsi" w:hAnsiTheme="majorHAnsi" w:cstheme="majorHAnsi"/>
        </w:rPr>
        <w:t xml:space="preserve">Port </w:t>
      </w:r>
      <w:r w:rsidR="00E530BF" w:rsidRPr="00585832">
        <w:rPr>
          <w:rFonts w:asciiTheme="majorHAnsi" w:hAnsiTheme="majorHAnsi" w:cstheme="majorHAnsi"/>
        </w:rPr>
        <w:t>au Prince</w:t>
      </w:r>
      <w:r w:rsidR="008170DC" w:rsidRPr="00585832">
        <w:rPr>
          <w:rFonts w:asciiTheme="majorHAnsi" w:hAnsiTheme="majorHAnsi" w:cstheme="majorHAnsi"/>
        </w:rPr>
        <w:t>, Haiti</w:t>
      </w:r>
    </w:p>
    <w:p w14:paraId="1EA275D7" w14:textId="38FB1266" w:rsidR="00AA1739" w:rsidRPr="00585832" w:rsidRDefault="008170DC" w:rsidP="00F3443F">
      <w:pPr>
        <w:pStyle w:val="ListParagraph"/>
        <w:numPr>
          <w:ilvl w:val="0"/>
          <w:numId w:val="6"/>
        </w:numPr>
        <w:tabs>
          <w:tab w:val="num" w:pos="360"/>
          <w:tab w:val="left" w:pos="540"/>
          <w:tab w:val="left" w:pos="1577"/>
        </w:tabs>
        <w:spacing w:before="41"/>
        <w:ind w:right="90" w:firstLine="45"/>
        <w:jc w:val="both"/>
        <w:rPr>
          <w:rFonts w:asciiTheme="majorHAnsi" w:hAnsiTheme="majorHAnsi" w:cstheme="majorHAnsi"/>
        </w:rPr>
      </w:pPr>
      <w:r w:rsidRPr="00585832">
        <w:rPr>
          <w:rFonts w:asciiTheme="majorHAnsi" w:hAnsiTheme="majorHAnsi" w:cstheme="majorHAnsi"/>
        </w:rPr>
        <w:t>Windhoek, Namibia</w:t>
      </w:r>
    </w:p>
    <w:p w14:paraId="6274FAF9" w14:textId="25E0716D" w:rsidR="00134D3E" w:rsidRPr="00585832" w:rsidRDefault="0002048E" w:rsidP="00F3443F">
      <w:pPr>
        <w:pStyle w:val="ListParagraph"/>
        <w:numPr>
          <w:ilvl w:val="0"/>
          <w:numId w:val="6"/>
        </w:numPr>
        <w:tabs>
          <w:tab w:val="num" w:pos="360"/>
          <w:tab w:val="left" w:pos="540"/>
          <w:tab w:val="left" w:pos="1577"/>
        </w:tabs>
        <w:spacing w:before="41"/>
        <w:ind w:right="90" w:firstLine="45"/>
        <w:jc w:val="both"/>
        <w:rPr>
          <w:rFonts w:asciiTheme="majorHAnsi" w:hAnsiTheme="majorHAnsi" w:cstheme="majorHAnsi"/>
        </w:rPr>
      </w:pPr>
      <w:r w:rsidRPr="00585832">
        <w:rPr>
          <w:rFonts w:asciiTheme="majorHAnsi" w:hAnsiTheme="majorHAnsi" w:cstheme="majorHAnsi"/>
        </w:rPr>
        <w:t>Ad</w:t>
      </w:r>
      <w:r w:rsidR="000E6A99" w:rsidRPr="00585832">
        <w:rPr>
          <w:rFonts w:asciiTheme="majorHAnsi" w:hAnsiTheme="majorHAnsi" w:cstheme="majorHAnsi"/>
        </w:rPr>
        <w:t>dis Ababa</w:t>
      </w:r>
      <w:r w:rsidR="00E97049" w:rsidRPr="00585832">
        <w:rPr>
          <w:rFonts w:asciiTheme="majorHAnsi" w:hAnsiTheme="majorHAnsi" w:cstheme="majorHAnsi"/>
        </w:rPr>
        <w:t>,</w:t>
      </w:r>
      <w:r w:rsidR="000E6A99" w:rsidRPr="00585832">
        <w:rPr>
          <w:rFonts w:asciiTheme="majorHAnsi" w:hAnsiTheme="majorHAnsi" w:cstheme="majorHAnsi"/>
        </w:rPr>
        <w:t xml:space="preserve"> Ethiopia</w:t>
      </w:r>
    </w:p>
    <w:p w14:paraId="2CDAE6C5" w14:textId="10C0F491" w:rsidR="00A60130" w:rsidRPr="00585832" w:rsidRDefault="00A60130" w:rsidP="00F3443F">
      <w:pPr>
        <w:pStyle w:val="ListParagraph"/>
        <w:numPr>
          <w:ilvl w:val="0"/>
          <w:numId w:val="6"/>
        </w:numPr>
        <w:tabs>
          <w:tab w:val="num" w:pos="360"/>
          <w:tab w:val="left" w:pos="540"/>
          <w:tab w:val="left" w:pos="1577"/>
        </w:tabs>
        <w:spacing w:before="41"/>
        <w:ind w:right="90" w:firstLine="45"/>
        <w:jc w:val="both"/>
        <w:rPr>
          <w:rFonts w:asciiTheme="majorHAnsi" w:hAnsiTheme="majorHAnsi" w:cstheme="majorHAnsi"/>
        </w:rPr>
      </w:pPr>
      <w:r w:rsidRPr="00585832">
        <w:rPr>
          <w:rFonts w:asciiTheme="majorHAnsi" w:hAnsiTheme="majorHAnsi" w:cstheme="majorHAnsi"/>
        </w:rPr>
        <w:t>Abuja, Nigeria</w:t>
      </w:r>
    </w:p>
    <w:p w14:paraId="598F7A84" w14:textId="7ACC6CD0" w:rsidR="00AA1739" w:rsidRPr="00585832" w:rsidRDefault="008170DC" w:rsidP="00F3443F">
      <w:pPr>
        <w:pStyle w:val="ListParagraph"/>
        <w:numPr>
          <w:ilvl w:val="0"/>
          <w:numId w:val="6"/>
        </w:numPr>
        <w:tabs>
          <w:tab w:val="num" w:pos="360"/>
          <w:tab w:val="left" w:pos="540"/>
          <w:tab w:val="left" w:pos="1576"/>
          <w:tab w:val="left" w:pos="1577"/>
        </w:tabs>
        <w:spacing w:before="39"/>
        <w:ind w:right="90" w:firstLine="45"/>
        <w:jc w:val="both"/>
        <w:rPr>
          <w:rFonts w:asciiTheme="majorHAnsi" w:hAnsiTheme="majorHAnsi" w:cstheme="majorHAnsi"/>
        </w:rPr>
      </w:pPr>
      <w:r w:rsidRPr="00585832">
        <w:rPr>
          <w:rFonts w:asciiTheme="majorHAnsi" w:hAnsiTheme="majorHAnsi" w:cstheme="majorHAnsi"/>
        </w:rPr>
        <w:t>Beirut, Lebanon</w:t>
      </w:r>
    </w:p>
    <w:p w14:paraId="705C09BE" w14:textId="3EE56C70" w:rsidR="00AA1739" w:rsidRPr="00585832" w:rsidRDefault="000E4C73" w:rsidP="00F3443F">
      <w:pPr>
        <w:pStyle w:val="ListParagraph"/>
        <w:numPr>
          <w:ilvl w:val="0"/>
          <w:numId w:val="6"/>
        </w:numPr>
        <w:tabs>
          <w:tab w:val="num" w:pos="360"/>
          <w:tab w:val="left" w:pos="540"/>
          <w:tab w:val="left" w:pos="1577"/>
        </w:tabs>
        <w:spacing w:before="41"/>
        <w:ind w:right="90" w:firstLine="45"/>
        <w:jc w:val="both"/>
        <w:rPr>
          <w:rFonts w:asciiTheme="majorHAnsi" w:hAnsiTheme="majorHAnsi" w:cstheme="majorHAnsi"/>
        </w:rPr>
      </w:pPr>
      <w:r w:rsidRPr="00585832">
        <w:rPr>
          <w:rFonts w:asciiTheme="majorHAnsi" w:hAnsiTheme="majorHAnsi" w:cstheme="majorHAnsi"/>
        </w:rPr>
        <w:t>Sao Paulo, Brazil</w:t>
      </w:r>
    </w:p>
    <w:p w14:paraId="15EEBE87" w14:textId="3E53D2B3" w:rsidR="00AA1739" w:rsidRPr="00585832" w:rsidRDefault="00F17426" w:rsidP="00F3443F">
      <w:pPr>
        <w:pStyle w:val="ListParagraph"/>
        <w:numPr>
          <w:ilvl w:val="0"/>
          <w:numId w:val="6"/>
        </w:numPr>
        <w:tabs>
          <w:tab w:val="num" w:pos="360"/>
          <w:tab w:val="left" w:pos="540"/>
          <w:tab w:val="left" w:pos="1577"/>
        </w:tabs>
        <w:spacing w:before="39"/>
        <w:ind w:right="90" w:firstLine="45"/>
        <w:jc w:val="both"/>
        <w:rPr>
          <w:rFonts w:asciiTheme="majorHAnsi" w:hAnsiTheme="majorHAnsi" w:cstheme="majorHAnsi"/>
        </w:rPr>
      </w:pPr>
      <w:r w:rsidRPr="00585832">
        <w:rPr>
          <w:rFonts w:asciiTheme="majorHAnsi" w:hAnsiTheme="majorHAnsi" w:cstheme="majorHAnsi"/>
        </w:rPr>
        <w:t>Bogota, Columbia</w:t>
      </w:r>
    </w:p>
    <w:p w14:paraId="7CF83DA9" w14:textId="3C0FDD77" w:rsidR="00FC1A06" w:rsidRPr="00585832" w:rsidRDefault="00B510B8" w:rsidP="00F3443F">
      <w:pPr>
        <w:pStyle w:val="ListParagraph"/>
        <w:numPr>
          <w:ilvl w:val="0"/>
          <w:numId w:val="6"/>
        </w:numPr>
        <w:tabs>
          <w:tab w:val="num" w:pos="360"/>
          <w:tab w:val="left" w:pos="540"/>
          <w:tab w:val="left" w:pos="1577"/>
        </w:tabs>
        <w:spacing w:before="39"/>
        <w:ind w:right="90" w:firstLine="45"/>
        <w:jc w:val="both"/>
        <w:rPr>
          <w:rFonts w:asciiTheme="majorHAnsi" w:hAnsiTheme="majorHAnsi" w:cstheme="majorHAnsi"/>
        </w:rPr>
      </w:pPr>
      <w:r w:rsidRPr="00585832">
        <w:rPr>
          <w:rFonts w:asciiTheme="majorHAnsi" w:hAnsiTheme="majorHAnsi" w:cstheme="majorHAnsi"/>
        </w:rPr>
        <w:t>Santo Domingo, DR</w:t>
      </w:r>
    </w:p>
    <w:p w14:paraId="5B5E3B4D" w14:textId="34A80408" w:rsidR="00F17426" w:rsidRPr="00585832" w:rsidRDefault="00B2155B" w:rsidP="00F3443F">
      <w:pPr>
        <w:pStyle w:val="ListParagraph"/>
        <w:numPr>
          <w:ilvl w:val="0"/>
          <w:numId w:val="6"/>
        </w:numPr>
        <w:tabs>
          <w:tab w:val="num" w:pos="360"/>
          <w:tab w:val="left" w:pos="540"/>
          <w:tab w:val="left" w:pos="1577"/>
        </w:tabs>
        <w:spacing w:before="39"/>
        <w:ind w:right="90" w:firstLine="45"/>
        <w:jc w:val="both"/>
        <w:rPr>
          <w:rFonts w:asciiTheme="majorHAnsi" w:hAnsiTheme="majorHAnsi" w:cstheme="majorHAnsi"/>
        </w:rPr>
      </w:pPr>
      <w:r w:rsidRPr="00585832">
        <w:rPr>
          <w:rFonts w:asciiTheme="majorHAnsi" w:hAnsiTheme="majorHAnsi" w:cstheme="majorHAnsi"/>
        </w:rPr>
        <w:t>Skopje, North Macedonia</w:t>
      </w:r>
    </w:p>
    <w:p w14:paraId="5AF14EED" w14:textId="71E9EEEE" w:rsidR="006E77F7" w:rsidRPr="00585832" w:rsidRDefault="0001561A" w:rsidP="00F3443F">
      <w:pPr>
        <w:pStyle w:val="ListParagraph"/>
        <w:numPr>
          <w:ilvl w:val="0"/>
          <w:numId w:val="6"/>
        </w:numPr>
        <w:tabs>
          <w:tab w:val="num" w:pos="360"/>
          <w:tab w:val="left" w:pos="540"/>
          <w:tab w:val="left" w:pos="1577"/>
        </w:tabs>
        <w:spacing w:before="39"/>
        <w:ind w:right="90" w:firstLine="45"/>
        <w:jc w:val="both"/>
        <w:rPr>
          <w:rFonts w:asciiTheme="majorHAnsi" w:hAnsiTheme="majorHAnsi" w:cstheme="majorHAnsi"/>
        </w:rPr>
      </w:pPr>
      <w:r w:rsidRPr="00585832">
        <w:rPr>
          <w:rFonts w:asciiTheme="majorHAnsi" w:hAnsiTheme="majorHAnsi" w:cstheme="majorHAnsi"/>
        </w:rPr>
        <w:t>Pristina, Kosovo</w:t>
      </w:r>
    </w:p>
    <w:p w14:paraId="69F3C836" w14:textId="58F8912D" w:rsidR="0001561A" w:rsidRPr="00585832" w:rsidRDefault="00E45503" w:rsidP="00F3443F">
      <w:pPr>
        <w:pStyle w:val="ListParagraph"/>
        <w:numPr>
          <w:ilvl w:val="0"/>
          <w:numId w:val="6"/>
        </w:numPr>
        <w:tabs>
          <w:tab w:val="num" w:pos="360"/>
          <w:tab w:val="left" w:pos="540"/>
          <w:tab w:val="left" w:pos="1577"/>
        </w:tabs>
        <w:spacing w:before="39"/>
        <w:ind w:right="90" w:firstLine="45"/>
        <w:jc w:val="both"/>
        <w:rPr>
          <w:rFonts w:asciiTheme="majorHAnsi" w:hAnsiTheme="majorHAnsi" w:cstheme="majorHAnsi"/>
        </w:rPr>
      </w:pPr>
      <w:r w:rsidRPr="00585832">
        <w:rPr>
          <w:rFonts w:asciiTheme="majorHAnsi" w:hAnsiTheme="majorHAnsi" w:cstheme="majorHAnsi"/>
        </w:rPr>
        <w:t>Manila, Philippines</w:t>
      </w:r>
    </w:p>
    <w:p w14:paraId="52E64CC1" w14:textId="7C556E5F" w:rsidR="005B1CD9" w:rsidRPr="00585832" w:rsidRDefault="005B1CD9" w:rsidP="00F3443F">
      <w:pPr>
        <w:pStyle w:val="ListParagraph"/>
        <w:numPr>
          <w:ilvl w:val="0"/>
          <w:numId w:val="6"/>
        </w:numPr>
        <w:tabs>
          <w:tab w:val="num" w:pos="360"/>
          <w:tab w:val="left" w:pos="540"/>
          <w:tab w:val="left" w:pos="1577"/>
        </w:tabs>
        <w:spacing w:before="39"/>
        <w:ind w:right="90" w:firstLine="45"/>
        <w:jc w:val="both"/>
        <w:rPr>
          <w:rFonts w:asciiTheme="majorHAnsi" w:hAnsiTheme="majorHAnsi" w:cstheme="majorHAnsi"/>
        </w:rPr>
      </w:pPr>
      <w:r w:rsidRPr="00585832">
        <w:rPr>
          <w:rFonts w:asciiTheme="majorHAnsi" w:hAnsiTheme="majorHAnsi" w:cstheme="majorHAnsi"/>
        </w:rPr>
        <w:t xml:space="preserve">Kiev/Lviv, Ukraine </w:t>
      </w:r>
    </w:p>
    <w:p w14:paraId="7478393B" w14:textId="36AC1603" w:rsidR="00E72635" w:rsidRPr="00585832" w:rsidRDefault="006A23CD" w:rsidP="00F3443F">
      <w:pPr>
        <w:pStyle w:val="ListParagraph"/>
        <w:numPr>
          <w:ilvl w:val="0"/>
          <w:numId w:val="6"/>
        </w:numPr>
        <w:tabs>
          <w:tab w:val="num" w:pos="360"/>
          <w:tab w:val="left" w:pos="540"/>
          <w:tab w:val="left" w:pos="1577"/>
        </w:tabs>
        <w:spacing w:before="39"/>
        <w:ind w:right="90" w:firstLine="45"/>
        <w:jc w:val="both"/>
        <w:rPr>
          <w:rFonts w:asciiTheme="majorHAnsi" w:hAnsiTheme="majorHAnsi" w:cstheme="majorHAnsi"/>
        </w:rPr>
      </w:pPr>
      <w:r w:rsidRPr="00585832">
        <w:rPr>
          <w:rFonts w:asciiTheme="majorHAnsi" w:hAnsiTheme="majorHAnsi" w:cstheme="majorHAnsi"/>
        </w:rPr>
        <w:lastRenderedPageBreak/>
        <w:t>Adana, Turkey</w:t>
      </w:r>
    </w:p>
    <w:p w14:paraId="0310084E" w14:textId="77777777" w:rsidR="00AA1739" w:rsidRPr="00585832" w:rsidRDefault="00AA1739" w:rsidP="003848F8">
      <w:pPr>
        <w:pStyle w:val="ListParagraph"/>
        <w:numPr>
          <w:ilvl w:val="0"/>
          <w:numId w:val="7"/>
        </w:numPr>
        <w:tabs>
          <w:tab w:val="num" w:pos="360"/>
          <w:tab w:val="left" w:pos="540"/>
          <w:tab w:val="left" w:pos="857"/>
        </w:tabs>
        <w:spacing w:before="120"/>
        <w:ind w:left="1350" w:right="90" w:hanging="449"/>
        <w:jc w:val="both"/>
        <w:rPr>
          <w:rFonts w:asciiTheme="majorHAnsi" w:hAnsiTheme="majorHAnsi" w:cstheme="majorHAnsi"/>
        </w:rPr>
      </w:pPr>
      <w:r w:rsidRPr="00585832">
        <w:rPr>
          <w:rFonts w:asciiTheme="majorHAnsi" w:hAnsiTheme="majorHAnsi" w:cstheme="majorHAnsi"/>
          <w:u w:val="single"/>
          <w:shd w:val="clear" w:color="auto" w:fill="FFFFFF" w:themeFill="background1"/>
        </w:rPr>
        <w:t>Domestic Geography/Coverage</w:t>
      </w:r>
      <w:r w:rsidRPr="00585832">
        <w:rPr>
          <w:rFonts w:asciiTheme="majorHAnsi" w:hAnsiTheme="majorHAnsi" w:cstheme="majorHAnsi"/>
        </w:rPr>
        <w:t xml:space="preserve"> – The selected bidder must be able to provide door-to-door freight forwarding services to all US zip codes, and will be required to identify domestic regions/zip codes where freight forwarding service is not</w:t>
      </w:r>
      <w:r w:rsidRPr="00585832">
        <w:rPr>
          <w:rFonts w:asciiTheme="majorHAnsi" w:hAnsiTheme="majorHAnsi" w:cstheme="majorHAnsi"/>
          <w:spacing w:val="-1"/>
        </w:rPr>
        <w:t xml:space="preserve"> </w:t>
      </w:r>
      <w:r w:rsidRPr="00585832">
        <w:rPr>
          <w:rFonts w:asciiTheme="majorHAnsi" w:hAnsiTheme="majorHAnsi" w:cstheme="majorHAnsi"/>
        </w:rPr>
        <w:t>supported.</w:t>
      </w:r>
    </w:p>
    <w:p w14:paraId="191B41D9" w14:textId="470E67A3" w:rsidR="00AA1739" w:rsidRPr="00585832" w:rsidRDefault="00AA1739" w:rsidP="003848F8">
      <w:pPr>
        <w:pStyle w:val="ListParagraph"/>
        <w:numPr>
          <w:ilvl w:val="0"/>
          <w:numId w:val="7"/>
        </w:numPr>
        <w:tabs>
          <w:tab w:val="num" w:pos="360"/>
          <w:tab w:val="left" w:pos="540"/>
          <w:tab w:val="left" w:pos="857"/>
        </w:tabs>
        <w:spacing w:before="121"/>
        <w:ind w:left="1350" w:right="90" w:hanging="449"/>
        <w:jc w:val="both"/>
        <w:rPr>
          <w:rFonts w:asciiTheme="majorHAnsi" w:hAnsiTheme="majorHAnsi" w:cstheme="majorHAnsi"/>
        </w:rPr>
      </w:pPr>
      <w:r w:rsidRPr="00585832">
        <w:rPr>
          <w:rFonts w:asciiTheme="majorHAnsi" w:hAnsiTheme="majorHAnsi" w:cstheme="majorHAnsi"/>
          <w:u w:val="single"/>
          <w:shd w:val="clear" w:color="auto" w:fill="FFFFFF" w:themeFill="background1"/>
        </w:rPr>
        <w:t>Type of Goods</w:t>
      </w:r>
      <w:r w:rsidRPr="00585832">
        <w:rPr>
          <w:rFonts w:asciiTheme="majorHAnsi" w:hAnsiTheme="majorHAnsi" w:cstheme="majorHAnsi"/>
        </w:rPr>
        <w:t xml:space="preserve"> – The selected bidder must have experience in shipping </w:t>
      </w:r>
      <w:r w:rsidR="00394E42" w:rsidRPr="00585832">
        <w:rPr>
          <w:rFonts w:asciiTheme="majorHAnsi" w:hAnsiTheme="majorHAnsi" w:cstheme="majorHAnsi"/>
        </w:rPr>
        <w:t xml:space="preserve">a wide array </w:t>
      </w:r>
      <w:r w:rsidRPr="00585832">
        <w:rPr>
          <w:rFonts w:asciiTheme="majorHAnsi" w:hAnsiTheme="majorHAnsi" w:cstheme="majorHAnsi"/>
        </w:rPr>
        <w:t>of goods, including but not limited</w:t>
      </w:r>
      <w:r w:rsidRPr="00585832">
        <w:rPr>
          <w:rFonts w:asciiTheme="majorHAnsi" w:hAnsiTheme="majorHAnsi" w:cstheme="majorHAnsi"/>
          <w:spacing w:val="-4"/>
        </w:rPr>
        <w:t xml:space="preserve"> </w:t>
      </w:r>
      <w:r w:rsidRPr="00585832">
        <w:rPr>
          <w:rFonts w:asciiTheme="majorHAnsi" w:hAnsiTheme="majorHAnsi" w:cstheme="majorHAnsi"/>
        </w:rPr>
        <w:t>to:</w:t>
      </w:r>
    </w:p>
    <w:p w14:paraId="45B9ED70" w14:textId="77777777" w:rsidR="00AA1739" w:rsidRPr="00585832" w:rsidRDefault="00AA1739" w:rsidP="00F3443F">
      <w:pPr>
        <w:pStyle w:val="ListParagraph"/>
        <w:numPr>
          <w:ilvl w:val="1"/>
          <w:numId w:val="7"/>
        </w:numPr>
        <w:tabs>
          <w:tab w:val="num" w:pos="360"/>
          <w:tab w:val="left" w:pos="540"/>
          <w:tab w:val="left" w:pos="1577"/>
        </w:tabs>
        <w:spacing w:before="0"/>
        <w:ind w:right="90" w:firstLine="45"/>
        <w:jc w:val="both"/>
        <w:rPr>
          <w:rFonts w:asciiTheme="majorHAnsi" w:hAnsiTheme="majorHAnsi" w:cstheme="majorHAnsi"/>
        </w:rPr>
      </w:pPr>
      <w:r w:rsidRPr="00585832">
        <w:rPr>
          <w:rFonts w:asciiTheme="majorHAnsi" w:hAnsiTheme="majorHAnsi" w:cstheme="majorHAnsi"/>
        </w:rPr>
        <w:t>Health/humanitarian/disaster relief commodities</w:t>
      </w:r>
    </w:p>
    <w:p w14:paraId="08D6B6BC" w14:textId="77777777" w:rsidR="00AA1739" w:rsidRPr="00585832" w:rsidRDefault="00AA1739" w:rsidP="00F3443F">
      <w:pPr>
        <w:pStyle w:val="ListParagraph"/>
        <w:numPr>
          <w:ilvl w:val="1"/>
          <w:numId w:val="7"/>
        </w:numPr>
        <w:tabs>
          <w:tab w:val="num" w:pos="360"/>
          <w:tab w:val="left" w:pos="540"/>
          <w:tab w:val="left" w:pos="1577"/>
        </w:tabs>
        <w:spacing w:before="39"/>
        <w:ind w:right="90" w:firstLine="45"/>
        <w:jc w:val="both"/>
        <w:rPr>
          <w:rFonts w:asciiTheme="majorHAnsi" w:hAnsiTheme="majorHAnsi" w:cstheme="majorHAnsi"/>
        </w:rPr>
      </w:pPr>
      <w:r w:rsidRPr="00585832">
        <w:rPr>
          <w:rFonts w:asciiTheme="majorHAnsi" w:hAnsiTheme="majorHAnsi" w:cstheme="majorHAnsi"/>
        </w:rPr>
        <w:t>IT products or</w:t>
      </w:r>
      <w:r w:rsidRPr="00585832">
        <w:rPr>
          <w:rFonts w:asciiTheme="majorHAnsi" w:hAnsiTheme="majorHAnsi" w:cstheme="majorHAnsi"/>
          <w:spacing w:val="-5"/>
        </w:rPr>
        <w:t xml:space="preserve"> </w:t>
      </w:r>
      <w:r w:rsidRPr="00585832">
        <w:rPr>
          <w:rFonts w:asciiTheme="majorHAnsi" w:hAnsiTheme="majorHAnsi" w:cstheme="majorHAnsi"/>
        </w:rPr>
        <w:t>equipment</w:t>
      </w:r>
    </w:p>
    <w:p w14:paraId="11F14936" w14:textId="31766F50" w:rsidR="00AA1739" w:rsidRPr="00585832" w:rsidRDefault="003701B0" w:rsidP="00F3443F">
      <w:pPr>
        <w:pStyle w:val="ListParagraph"/>
        <w:numPr>
          <w:ilvl w:val="1"/>
          <w:numId w:val="7"/>
        </w:numPr>
        <w:tabs>
          <w:tab w:val="num" w:pos="360"/>
          <w:tab w:val="left" w:pos="540"/>
          <w:tab w:val="left" w:pos="1576"/>
          <w:tab w:val="left" w:pos="1577"/>
        </w:tabs>
        <w:spacing w:before="41"/>
        <w:ind w:right="90" w:firstLine="45"/>
        <w:jc w:val="both"/>
        <w:rPr>
          <w:rFonts w:asciiTheme="majorHAnsi" w:hAnsiTheme="majorHAnsi" w:cstheme="majorHAnsi"/>
        </w:rPr>
      </w:pPr>
      <w:r w:rsidRPr="00585832">
        <w:rPr>
          <w:rFonts w:asciiTheme="majorHAnsi" w:hAnsiTheme="majorHAnsi" w:cstheme="majorHAnsi"/>
        </w:rPr>
        <w:t>Medical Equipment</w:t>
      </w:r>
    </w:p>
    <w:p w14:paraId="324FAB68" w14:textId="709261C6" w:rsidR="00AA1739" w:rsidRPr="00585832" w:rsidRDefault="00AA1739" w:rsidP="00F3443F">
      <w:pPr>
        <w:pStyle w:val="ListParagraph"/>
        <w:numPr>
          <w:ilvl w:val="1"/>
          <w:numId w:val="7"/>
        </w:numPr>
        <w:tabs>
          <w:tab w:val="num" w:pos="360"/>
          <w:tab w:val="left" w:pos="540"/>
          <w:tab w:val="left" w:pos="1576"/>
          <w:tab w:val="left" w:pos="1577"/>
        </w:tabs>
        <w:spacing w:before="41"/>
        <w:ind w:right="90" w:firstLine="45"/>
        <w:jc w:val="both"/>
        <w:rPr>
          <w:rFonts w:asciiTheme="majorHAnsi" w:hAnsiTheme="majorHAnsi" w:cstheme="majorHAnsi"/>
        </w:rPr>
      </w:pPr>
      <w:r w:rsidRPr="00585832">
        <w:rPr>
          <w:rFonts w:asciiTheme="majorHAnsi" w:hAnsiTheme="majorHAnsi" w:cstheme="majorHAnsi"/>
        </w:rPr>
        <w:t>Pharmaceuticals</w:t>
      </w:r>
    </w:p>
    <w:p w14:paraId="0F6552BB" w14:textId="38CFBD54" w:rsidR="00AA1739" w:rsidRPr="00585832" w:rsidRDefault="003701B0" w:rsidP="00F3443F">
      <w:pPr>
        <w:pStyle w:val="ListParagraph"/>
        <w:numPr>
          <w:ilvl w:val="1"/>
          <w:numId w:val="7"/>
        </w:numPr>
        <w:tabs>
          <w:tab w:val="num" w:pos="360"/>
          <w:tab w:val="left" w:pos="540"/>
          <w:tab w:val="left" w:pos="1577"/>
        </w:tabs>
        <w:spacing w:before="56"/>
        <w:ind w:right="90" w:firstLine="45"/>
        <w:jc w:val="both"/>
        <w:rPr>
          <w:rFonts w:asciiTheme="majorHAnsi" w:hAnsiTheme="majorHAnsi" w:cstheme="majorHAnsi"/>
        </w:rPr>
      </w:pPr>
      <w:r w:rsidRPr="00585832">
        <w:rPr>
          <w:rFonts w:asciiTheme="majorHAnsi" w:hAnsiTheme="majorHAnsi" w:cstheme="majorHAnsi"/>
        </w:rPr>
        <w:t>Medical Consumables</w:t>
      </w:r>
    </w:p>
    <w:p w14:paraId="3D238728" w14:textId="5B49ABDE" w:rsidR="00AA1739" w:rsidRPr="00585832" w:rsidRDefault="00AA1739" w:rsidP="00F3443F">
      <w:pPr>
        <w:pStyle w:val="ListParagraph"/>
        <w:numPr>
          <w:ilvl w:val="1"/>
          <w:numId w:val="7"/>
        </w:numPr>
        <w:tabs>
          <w:tab w:val="num" w:pos="360"/>
          <w:tab w:val="left" w:pos="540"/>
          <w:tab w:val="left" w:pos="1576"/>
          <w:tab w:val="left" w:pos="1577"/>
        </w:tabs>
        <w:spacing w:before="41"/>
        <w:ind w:right="90" w:firstLine="45"/>
        <w:jc w:val="both"/>
        <w:rPr>
          <w:rFonts w:asciiTheme="majorHAnsi" w:hAnsiTheme="majorHAnsi" w:cstheme="majorHAnsi"/>
        </w:rPr>
      </w:pPr>
      <w:r w:rsidRPr="00585832">
        <w:rPr>
          <w:rFonts w:asciiTheme="majorHAnsi" w:hAnsiTheme="majorHAnsi" w:cstheme="majorHAnsi"/>
        </w:rPr>
        <w:t>Hazardous materials</w:t>
      </w:r>
      <w:r w:rsidR="00DE7D99" w:rsidRPr="00585832">
        <w:rPr>
          <w:rFonts w:asciiTheme="majorHAnsi" w:hAnsiTheme="majorHAnsi" w:cstheme="majorHAnsi"/>
        </w:rPr>
        <w:t xml:space="preserve"> / Dangerous Goods / Cold C</w:t>
      </w:r>
      <w:r w:rsidR="00693A38" w:rsidRPr="00585832">
        <w:rPr>
          <w:rFonts w:asciiTheme="majorHAnsi" w:hAnsiTheme="majorHAnsi" w:cstheme="majorHAnsi"/>
        </w:rPr>
        <w:t>h</w:t>
      </w:r>
      <w:r w:rsidR="00DE7D99" w:rsidRPr="00585832">
        <w:rPr>
          <w:rFonts w:asciiTheme="majorHAnsi" w:hAnsiTheme="majorHAnsi" w:cstheme="majorHAnsi"/>
        </w:rPr>
        <w:t>ain</w:t>
      </w:r>
    </w:p>
    <w:p w14:paraId="1704DE5A" w14:textId="77777777" w:rsidR="00AA1739" w:rsidRPr="00585832" w:rsidRDefault="00AA1739" w:rsidP="00F3443F">
      <w:pPr>
        <w:pStyle w:val="ListParagraph"/>
        <w:numPr>
          <w:ilvl w:val="1"/>
          <w:numId w:val="7"/>
        </w:numPr>
        <w:tabs>
          <w:tab w:val="num" w:pos="360"/>
          <w:tab w:val="left" w:pos="540"/>
          <w:tab w:val="left" w:pos="1576"/>
          <w:tab w:val="left" w:pos="1577"/>
        </w:tabs>
        <w:spacing w:before="39"/>
        <w:ind w:right="90" w:firstLine="45"/>
        <w:jc w:val="both"/>
        <w:rPr>
          <w:rFonts w:asciiTheme="majorHAnsi" w:hAnsiTheme="majorHAnsi" w:cstheme="majorHAnsi"/>
        </w:rPr>
      </w:pPr>
      <w:r w:rsidRPr="00585832">
        <w:rPr>
          <w:rFonts w:asciiTheme="majorHAnsi" w:hAnsiTheme="majorHAnsi" w:cstheme="majorHAnsi"/>
        </w:rPr>
        <w:t>Office</w:t>
      </w:r>
      <w:r w:rsidRPr="00585832">
        <w:rPr>
          <w:rFonts w:asciiTheme="majorHAnsi" w:hAnsiTheme="majorHAnsi" w:cstheme="majorHAnsi"/>
          <w:spacing w:val="-3"/>
        </w:rPr>
        <w:t xml:space="preserve"> </w:t>
      </w:r>
      <w:r w:rsidRPr="00585832">
        <w:rPr>
          <w:rFonts w:asciiTheme="majorHAnsi" w:hAnsiTheme="majorHAnsi" w:cstheme="majorHAnsi"/>
        </w:rPr>
        <w:t>equipment</w:t>
      </w:r>
    </w:p>
    <w:p w14:paraId="30D2EDDA" w14:textId="77777777" w:rsidR="00AA1739" w:rsidRPr="00585832" w:rsidRDefault="00AA1739" w:rsidP="003848F8">
      <w:pPr>
        <w:pStyle w:val="ListParagraph"/>
        <w:numPr>
          <w:ilvl w:val="0"/>
          <w:numId w:val="7"/>
        </w:numPr>
        <w:tabs>
          <w:tab w:val="num" w:pos="360"/>
          <w:tab w:val="left" w:pos="540"/>
          <w:tab w:val="left" w:pos="857"/>
        </w:tabs>
        <w:spacing w:before="120"/>
        <w:ind w:left="1350" w:right="90" w:hanging="449"/>
        <w:jc w:val="both"/>
        <w:rPr>
          <w:rFonts w:asciiTheme="majorHAnsi" w:hAnsiTheme="majorHAnsi" w:cstheme="majorHAnsi"/>
        </w:rPr>
      </w:pPr>
      <w:r w:rsidRPr="00585832">
        <w:rPr>
          <w:rFonts w:asciiTheme="majorHAnsi" w:hAnsiTheme="majorHAnsi" w:cstheme="majorHAnsi"/>
          <w:u w:val="single"/>
        </w:rPr>
        <w:t>License and Certifications</w:t>
      </w:r>
      <w:r w:rsidRPr="00585832">
        <w:rPr>
          <w:rFonts w:asciiTheme="majorHAnsi" w:hAnsiTheme="majorHAnsi" w:cstheme="majorHAnsi"/>
        </w:rPr>
        <w:t xml:space="preserve"> – Based on the types of goods being shipped (see examples above), the selected bidder must maintain active licenses and/or certifications as required by</w:t>
      </w:r>
      <w:r w:rsidRPr="00585832">
        <w:rPr>
          <w:rFonts w:asciiTheme="majorHAnsi" w:hAnsiTheme="majorHAnsi" w:cstheme="majorHAnsi"/>
          <w:spacing w:val="-16"/>
        </w:rPr>
        <w:t xml:space="preserve"> </w:t>
      </w:r>
      <w:r w:rsidRPr="00585832">
        <w:rPr>
          <w:rFonts w:asciiTheme="majorHAnsi" w:hAnsiTheme="majorHAnsi" w:cstheme="majorHAnsi"/>
        </w:rPr>
        <w:t>law.</w:t>
      </w:r>
    </w:p>
    <w:p w14:paraId="193BE6DF" w14:textId="2E616BA2" w:rsidR="00AA1739" w:rsidRPr="00585832" w:rsidRDefault="00AA1739" w:rsidP="003848F8">
      <w:pPr>
        <w:pStyle w:val="ListParagraph"/>
        <w:numPr>
          <w:ilvl w:val="0"/>
          <w:numId w:val="7"/>
        </w:numPr>
        <w:tabs>
          <w:tab w:val="num" w:pos="360"/>
          <w:tab w:val="left" w:pos="540"/>
          <w:tab w:val="left" w:pos="857"/>
        </w:tabs>
        <w:spacing w:before="121"/>
        <w:ind w:left="1350" w:right="90" w:hanging="449"/>
        <w:jc w:val="both"/>
        <w:rPr>
          <w:rFonts w:asciiTheme="majorHAnsi" w:hAnsiTheme="majorHAnsi" w:cstheme="majorHAnsi"/>
        </w:rPr>
      </w:pPr>
      <w:r w:rsidRPr="00585832">
        <w:rPr>
          <w:rFonts w:asciiTheme="majorHAnsi" w:hAnsiTheme="majorHAnsi" w:cstheme="majorHAnsi"/>
          <w:u w:val="single"/>
          <w:shd w:val="clear" w:color="auto" w:fill="FFFFFF" w:themeFill="background1"/>
        </w:rPr>
        <w:t>Packing</w:t>
      </w:r>
      <w:r w:rsidRPr="00585832">
        <w:rPr>
          <w:rFonts w:asciiTheme="majorHAnsi" w:hAnsiTheme="majorHAnsi" w:cstheme="majorHAnsi"/>
        </w:rPr>
        <w:t xml:space="preserve"> – The selected bidder must validate all specifications reflected in any shipping order against the actual cargo being shipped, and must ensure packing lists are affixed properly. In the event the packaging is deemed damaged or insufficient, the selected bidder will be responsible for repacking prior to shipment (which could include shrink wrapping</w:t>
      </w:r>
      <w:r w:rsidR="00616808" w:rsidRPr="00585832">
        <w:rPr>
          <w:rFonts w:asciiTheme="majorHAnsi" w:hAnsiTheme="majorHAnsi" w:cstheme="majorHAnsi"/>
        </w:rPr>
        <w:t>,</w:t>
      </w:r>
      <w:r w:rsidRPr="00585832">
        <w:rPr>
          <w:rFonts w:asciiTheme="majorHAnsi" w:hAnsiTheme="majorHAnsi" w:cstheme="majorHAnsi"/>
        </w:rPr>
        <w:t xml:space="preserve"> palletizing</w:t>
      </w:r>
      <w:r w:rsidR="002C6EE5" w:rsidRPr="00585832">
        <w:rPr>
          <w:rFonts w:asciiTheme="majorHAnsi" w:hAnsiTheme="majorHAnsi" w:cstheme="majorHAnsi"/>
        </w:rPr>
        <w:t xml:space="preserve">, ISPM15, </w:t>
      </w:r>
      <w:r w:rsidR="00321042" w:rsidRPr="00585832">
        <w:rPr>
          <w:rFonts w:asciiTheme="majorHAnsi" w:hAnsiTheme="majorHAnsi" w:cstheme="majorHAnsi"/>
        </w:rPr>
        <w:t>Dangerous Goods</w:t>
      </w:r>
      <w:r w:rsidR="002E7068" w:rsidRPr="00585832">
        <w:rPr>
          <w:rFonts w:asciiTheme="majorHAnsi" w:hAnsiTheme="majorHAnsi" w:cstheme="majorHAnsi"/>
        </w:rPr>
        <w:t xml:space="preserve"> packaging/labeling</w:t>
      </w:r>
      <w:r w:rsidR="00321042" w:rsidRPr="00585832">
        <w:rPr>
          <w:rFonts w:asciiTheme="majorHAnsi" w:hAnsiTheme="majorHAnsi" w:cstheme="majorHAnsi"/>
        </w:rPr>
        <w:t xml:space="preserve">, </w:t>
      </w:r>
      <w:r w:rsidR="002C6EE5" w:rsidRPr="00585832">
        <w:rPr>
          <w:rFonts w:asciiTheme="majorHAnsi" w:hAnsiTheme="majorHAnsi" w:cstheme="majorHAnsi"/>
        </w:rPr>
        <w:t xml:space="preserve">etc. </w:t>
      </w:r>
      <w:r w:rsidRPr="00585832">
        <w:rPr>
          <w:rFonts w:asciiTheme="majorHAnsi" w:hAnsiTheme="majorHAnsi" w:cstheme="majorHAnsi"/>
        </w:rPr>
        <w:t>when</w:t>
      </w:r>
      <w:r w:rsidRPr="00585832">
        <w:rPr>
          <w:rFonts w:asciiTheme="majorHAnsi" w:hAnsiTheme="majorHAnsi" w:cstheme="majorHAnsi"/>
          <w:spacing w:val="-14"/>
        </w:rPr>
        <w:t xml:space="preserve"> </w:t>
      </w:r>
      <w:r w:rsidRPr="00585832">
        <w:rPr>
          <w:rFonts w:asciiTheme="majorHAnsi" w:hAnsiTheme="majorHAnsi" w:cstheme="majorHAnsi"/>
        </w:rPr>
        <w:t>required).</w:t>
      </w:r>
    </w:p>
    <w:p w14:paraId="7A97F7B7" w14:textId="40A83929" w:rsidR="00144A20" w:rsidRPr="00585832" w:rsidRDefault="0041760B" w:rsidP="003848F8">
      <w:pPr>
        <w:pStyle w:val="ListParagraph"/>
        <w:numPr>
          <w:ilvl w:val="1"/>
          <w:numId w:val="13"/>
        </w:numPr>
        <w:tabs>
          <w:tab w:val="num" w:pos="360"/>
          <w:tab w:val="left" w:pos="540"/>
          <w:tab w:val="left" w:pos="857"/>
        </w:tabs>
        <w:spacing w:before="121"/>
        <w:ind w:left="1890" w:right="90" w:hanging="269"/>
        <w:jc w:val="both"/>
        <w:rPr>
          <w:rFonts w:asciiTheme="majorHAnsi" w:hAnsiTheme="majorHAnsi" w:cstheme="majorHAnsi"/>
        </w:rPr>
      </w:pPr>
      <w:r w:rsidRPr="00585832">
        <w:rPr>
          <w:rFonts w:asciiTheme="majorHAnsi" w:hAnsiTheme="majorHAnsi" w:cstheme="majorHAnsi"/>
        </w:rPr>
        <w:t>For ocean shipments, bidder will be responsible for sealing and/or ensuring that all ocean containers are properly sealed at time of loading with accurate seal number(s) reflected on corresponding bill(s) of lading and any related transport documents</w:t>
      </w:r>
    </w:p>
    <w:p w14:paraId="2A14CA89" w14:textId="46A05BED" w:rsidR="00AA1739" w:rsidRPr="00585832" w:rsidRDefault="00AA1739" w:rsidP="003848F8">
      <w:pPr>
        <w:pStyle w:val="ListParagraph"/>
        <w:numPr>
          <w:ilvl w:val="0"/>
          <w:numId w:val="7"/>
        </w:numPr>
        <w:tabs>
          <w:tab w:val="num" w:pos="360"/>
          <w:tab w:val="left" w:pos="540"/>
          <w:tab w:val="left" w:pos="857"/>
        </w:tabs>
        <w:spacing w:before="119"/>
        <w:ind w:left="1350" w:right="90" w:hanging="449"/>
        <w:jc w:val="both"/>
        <w:rPr>
          <w:rFonts w:asciiTheme="majorHAnsi" w:hAnsiTheme="majorHAnsi" w:cstheme="majorHAnsi"/>
        </w:rPr>
      </w:pPr>
      <w:r w:rsidRPr="00585832">
        <w:rPr>
          <w:rFonts w:asciiTheme="majorHAnsi" w:hAnsiTheme="majorHAnsi" w:cstheme="majorHAnsi"/>
          <w:u w:val="single"/>
          <w:shd w:val="clear" w:color="auto" w:fill="FFFFFF" w:themeFill="background1"/>
        </w:rPr>
        <w:t>Marking</w:t>
      </w:r>
      <w:r w:rsidRPr="00585832">
        <w:rPr>
          <w:rFonts w:asciiTheme="majorHAnsi" w:hAnsiTheme="majorHAnsi" w:cstheme="majorHAnsi"/>
        </w:rPr>
        <w:t xml:space="preserve"> – The selected bidder must validate that any applicable labels, emblems, tags, decals, stencils or other identification materials have been properly affixed on the goods and will be responsible for re-marking or re-labeling if</w:t>
      </w:r>
      <w:r w:rsidRPr="00585832">
        <w:rPr>
          <w:rFonts w:asciiTheme="majorHAnsi" w:hAnsiTheme="majorHAnsi" w:cstheme="majorHAnsi"/>
          <w:spacing w:val="-5"/>
        </w:rPr>
        <w:t xml:space="preserve"> </w:t>
      </w:r>
      <w:r w:rsidRPr="00585832">
        <w:rPr>
          <w:rFonts w:asciiTheme="majorHAnsi" w:hAnsiTheme="majorHAnsi" w:cstheme="majorHAnsi"/>
        </w:rPr>
        <w:t>required.</w:t>
      </w:r>
      <w:r w:rsidR="00122C46" w:rsidRPr="00585832">
        <w:rPr>
          <w:rFonts w:asciiTheme="majorHAnsi" w:hAnsiTheme="majorHAnsi" w:cstheme="majorHAnsi"/>
        </w:rPr>
        <w:t xml:space="preserve"> (</w:t>
      </w:r>
      <w:proofErr w:type="gramStart"/>
      <w:r w:rsidR="00122C46" w:rsidRPr="00585832">
        <w:rPr>
          <w:rFonts w:asciiTheme="majorHAnsi" w:hAnsiTheme="majorHAnsi" w:cstheme="majorHAnsi"/>
        </w:rPr>
        <w:t>e.g</w:t>
      </w:r>
      <w:r w:rsidR="007C385F" w:rsidRPr="00585832">
        <w:rPr>
          <w:rFonts w:asciiTheme="majorHAnsi" w:hAnsiTheme="majorHAnsi" w:cstheme="majorHAnsi"/>
        </w:rPr>
        <w:t>.</w:t>
      </w:r>
      <w:proofErr w:type="gramEnd"/>
      <w:r w:rsidR="00122C46" w:rsidRPr="00585832">
        <w:rPr>
          <w:rFonts w:asciiTheme="majorHAnsi" w:hAnsiTheme="majorHAnsi" w:cstheme="majorHAnsi"/>
        </w:rPr>
        <w:t xml:space="preserve"> </w:t>
      </w:r>
      <w:r w:rsidR="00A2678B" w:rsidRPr="00585832">
        <w:rPr>
          <w:rFonts w:asciiTheme="majorHAnsi" w:hAnsiTheme="majorHAnsi" w:cstheme="majorHAnsi"/>
        </w:rPr>
        <w:t>Dangerous Goods</w:t>
      </w:r>
      <w:r w:rsidR="00122C46" w:rsidRPr="00585832">
        <w:rPr>
          <w:rFonts w:asciiTheme="majorHAnsi" w:hAnsiTheme="majorHAnsi" w:cstheme="majorHAnsi"/>
        </w:rPr>
        <w:t>, HazMat, Cold Chain,</w:t>
      </w:r>
      <w:r w:rsidR="00A6622C" w:rsidRPr="00585832">
        <w:rPr>
          <w:rFonts w:asciiTheme="majorHAnsi" w:hAnsiTheme="majorHAnsi" w:cstheme="majorHAnsi"/>
        </w:rPr>
        <w:t xml:space="preserve"> logos,</w:t>
      </w:r>
      <w:r w:rsidR="00122C46" w:rsidRPr="00585832">
        <w:rPr>
          <w:rFonts w:asciiTheme="majorHAnsi" w:hAnsiTheme="majorHAnsi" w:cstheme="majorHAnsi"/>
        </w:rPr>
        <w:t xml:space="preserve"> etc.)</w:t>
      </w:r>
    </w:p>
    <w:p w14:paraId="7AAAB538" w14:textId="05F895A6" w:rsidR="00AA1739" w:rsidRPr="00585832" w:rsidRDefault="00AA1739" w:rsidP="003848F8">
      <w:pPr>
        <w:pStyle w:val="ListParagraph"/>
        <w:numPr>
          <w:ilvl w:val="0"/>
          <w:numId w:val="7"/>
        </w:numPr>
        <w:tabs>
          <w:tab w:val="num" w:pos="360"/>
          <w:tab w:val="left" w:pos="540"/>
          <w:tab w:val="left" w:pos="857"/>
        </w:tabs>
        <w:spacing w:before="121"/>
        <w:ind w:left="1350" w:right="90" w:hanging="449"/>
        <w:jc w:val="both"/>
        <w:rPr>
          <w:rFonts w:asciiTheme="majorHAnsi" w:hAnsiTheme="majorHAnsi" w:cstheme="majorHAnsi"/>
        </w:rPr>
      </w:pPr>
      <w:r w:rsidRPr="00585832">
        <w:rPr>
          <w:rFonts w:asciiTheme="majorHAnsi" w:hAnsiTheme="majorHAnsi" w:cstheme="majorHAnsi"/>
          <w:u w:val="single"/>
          <w:shd w:val="clear" w:color="auto" w:fill="FFFFFF" w:themeFill="background1"/>
        </w:rPr>
        <w:t>Clearance/Inspection Services</w:t>
      </w:r>
      <w:r w:rsidRPr="00585832">
        <w:rPr>
          <w:rFonts w:asciiTheme="majorHAnsi" w:hAnsiTheme="majorHAnsi" w:cstheme="majorHAnsi"/>
        </w:rPr>
        <w:t xml:space="preserve"> – The selected bidder must be able to manage and facilitate the export/import clearance process for all goods shipped and must have the ability to perform or manage any necessary inspections (including pre-inspections</w:t>
      </w:r>
      <w:r w:rsidR="002E23E5" w:rsidRPr="00585832">
        <w:rPr>
          <w:rFonts w:asciiTheme="majorHAnsi" w:hAnsiTheme="majorHAnsi" w:cstheme="majorHAnsi"/>
        </w:rPr>
        <w:t>,</w:t>
      </w:r>
      <w:r w:rsidR="0078551E" w:rsidRPr="00585832">
        <w:rPr>
          <w:rFonts w:asciiTheme="majorHAnsi" w:hAnsiTheme="majorHAnsi" w:cstheme="majorHAnsi"/>
        </w:rPr>
        <w:t xml:space="preserve"> in transit clearances</w:t>
      </w:r>
      <w:r w:rsidR="00FB05BF" w:rsidRPr="00585832">
        <w:rPr>
          <w:rFonts w:asciiTheme="majorHAnsi" w:hAnsiTheme="majorHAnsi" w:cstheme="majorHAnsi"/>
        </w:rPr>
        <w:t>, and</w:t>
      </w:r>
      <w:r w:rsidR="002E23E5" w:rsidRPr="00585832">
        <w:rPr>
          <w:rFonts w:asciiTheme="majorHAnsi" w:hAnsiTheme="majorHAnsi" w:cstheme="majorHAnsi"/>
        </w:rPr>
        <w:t xml:space="preserve"> </w:t>
      </w:r>
      <w:r w:rsidRPr="00585832">
        <w:rPr>
          <w:rFonts w:asciiTheme="majorHAnsi" w:hAnsiTheme="majorHAnsi" w:cstheme="majorHAnsi"/>
        </w:rPr>
        <w:t>inspections at final destination when required).</w:t>
      </w:r>
    </w:p>
    <w:p w14:paraId="6B946BD9" w14:textId="0177F29C" w:rsidR="007B0267" w:rsidRPr="00585832" w:rsidRDefault="00882BBC" w:rsidP="003848F8">
      <w:pPr>
        <w:pStyle w:val="ListParagraph"/>
        <w:numPr>
          <w:ilvl w:val="1"/>
          <w:numId w:val="7"/>
        </w:numPr>
        <w:tabs>
          <w:tab w:val="num" w:pos="360"/>
          <w:tab w:val="left" w:pos="540"/>
          <w:tab w:val="left" w:pos="1577"/>
        </w:tabs>
        <w:spacing w:before="40"/>
        <w:ind w:left="1890" w:right="90" w:hanging="269"/>
        <w:jc w:val="both"/>
        <w:rPr>
          <w:rFonts w:asciiTheme="majorHAnsi" w:hAnsiTheme="majorHAnsi" w:cstheme="majorHAnsi"/>
        </w:rPr>
      </w:pPr>
      <w:r w:rsidRPr="00585832">
        <w:rPr>
          <w:rFonts w:asciiTheme="majorHAnsi" w:hAnsiTheme="majorHAnsi" w:cstheme="majorHAnsi"/>
        </w:rPr>
        <w:lastRenderedPageBreak/>
        <w:t>Ensure that all consignments are dispatched upon arrival/entry within allowable free time/storage limits permitted and that every consignment reaches its named final delivery destination within the estimated delivery period referenced</w:t>
      </w:r>
    </w:p>
    <w:p w14:paraId="01F7222E" w14:textId="2642CBE2" w:rsidR="00AA1739" w:rsidRPr="00585832" w:rsidRDefault="00AA1739" w:rsidP="003848F8">
      <w:pPr>
        <w:pStyle w:val="ListParagraph"/>
        <w:numPr>
          <w:ilvl w:val="1"/>
          <w:numId w:val="7"/>
        </w:numPr>
        <w:tabs>
          <w:tab w:val="num" w:pos="360"/>
          <w:tab w:val="left" w:pos="540"/>
          <w:tab w:val="left" w:pos="1577"/>
        </w:tabs>
        <w:spacing w:before="40"/>
        <w:ind w:left="1890" w:right="90" w:hanging="269"/>
        <w:jc w:val="both"/>
        <w:rPr>
          <w:rFonts w:asciiTheme="majorHAnsi" w:hAnsiTheme="majorHAnsi" w:cstheme="majorHAnsi"/>
        </w:rPr>
      </w:pPr>
      <w:r w:rsidRPr="00585832">
        <w:rPr>
          <w:rFonts w:asciiTheme="majorHAnsi" w:hAnsiTheme="majorHAnsi" w:cstheme="majorHAnsi"/>
        </w:rPr>
        <w:t>When goods need to be shipped to respond to an emergency, local in-country governments may dictate clearance/inspection requirements. The selected bidder must be aware of any such requirements when they apply, and facilitate the clearance/inspection process to ensure prompt and compliant delivery to the intended</w:t>
      </w:r>
      <w:r w:rsidRPr="00585832">
        <w:rPr>
          <w:rFonts w:asciiTheme="majorHAnsi" w:hAnsiTheme="majorHAnsi" w:cstheme="majorHAnsi"/>
          <w:spacing w:val="-7"/>
        </w:rPr>
        <w:t xml:space="preserve"> </w:t>
      </w:r>
      <w:r w:rsidRPr="00585832">
        <w:rPr>
          <w:rFonts w:asciiTheme="majorHAnsi" w:hAnsiTheme="majorHAnsi" w:cstheme="majorHAnsi"/>
        </w:rPr>
        <w:t>recipient.</w:t>
      </w:r>
    </w:p>
    <w:p w14:paraId="00E6E381" w14:textId="1DE3AD12" w:rsidR="00AA1739" w:rsidRPr="00585832" w:rsidRDefault="00AA1739" w:rsidP="003848F8">
      <w:pPr>
        <w:pStyle w:val="ListParagraph"/>
        <w:numPr>
          <w:ilvl w:val="1"/>
          <w:numId w:val="7"/>
        </w:numPr>
        <w:tabs>
          <w:tab w:val="num" w:pos="360"/>
          <w:tab w:val="left" w:pos="540"/>
          <w:tab w:val="left" w:pos="1577"/>
        </w:tabs>
        <w:spacing w:before="39"/>
        <w:ind w:left="1890" w:right="90" w:hanging="269"/>
        <w:jc w:val="both"/>
        <w:rPr>
          <w:rFonts w:asciiTheme="majorHAnsi" w:hAnsiTheme="majorHAnsi" w:cstheme="majorHAnsi"/>
        </w:rPr>
      </w:pPr>
      <w:r w:rsidRPr="00585832">
        <w:rPr>
          <w:rFonts w:asciiTheme="majorHAnsi" w:hAnsiTheme="majorHAnsi" w:cstheme="majorHAnsi"/>
        </w:rPr>
        <w:t xml:space="preserve">Depending on applicable </w:t>
      </w:r>
      <w:r w:rsidR="00ED557C" w:rsidRPr="00585832">
        <w:rPr>
          <w:rFonts w:asciiTheme="majorHAnsi" w:hAnsiTheme="majorHAnsi" w:cstheme="majorHAnsi"/>
        </w:rPr>
        <w:t>INCOTERMS</w:t>
      </w:r>
      <w:r w:rsidRPr="00585832">
        <w:rPr>
          <w:rFonts w:asciiTheme="majorHAnsi" w:hAnsiTheme="majorHAnsi" w:cstheme="majorHAnsi"/>
        </w:rPr>
        <w:t>, the selected bidder must not take possession of goods if they fail pre-inspection. In such cases, the selected bidder must be able to facilitate the resolution of the failed inspection in a timely manner to ensure the goods can be shipped as soon as</w:t>
      </w:r>
      <w:r w:rsidRPr="00585832">
        <w:rPr>
          <w:rFonts w:asciiTheme="majorHAnsi" w:hAnsiTheme="majorHAnsi" w:cstheme="majorHAnsi"/>
          <w:spacing w:val="-4"/>
        </w:rPr>
        <w:t xml:space="preserve"> </w:t>
      </w:r>
      <w:r w:rsidRPr="00585832">
        <w:rPr>
          <w:rFonts w:asciiTheme="majorHAnsi" w:hAnsiTheme="majorHAnsi" w:cstheme="majorHAnsi"/>
        </w:rPr>
        <w:t>possible.</w:t>
      </w:r>
    </w:p>
    <w:p w14:paraId="34B28676" w14:textId="77777777" w:rsidR="00AA1739" w:rsidRPr="00585832" w:rsidRDefault="00AA1739" w:rsidP="003848F8">
      <w:pPr>
        <w:pStyle w:val="ListParagraph"/>
        <w:numPr>
          <w:ilvl w:val="0"/>
          <w:numId w:val="7"/>
        </w:numPr>
        <w:tabs>
          <w:tab w:val="num" w:pos="360"/>
          <w:tab w:val="left" w:pos="540"/>
          <w:tab w:val="left" w:pos="857"/>
        </w:tabs>
        <w:spacing w:before="121"/>
        <w:ind w:left="1350" w:right="90" w:hanging="449"/>
        <w:jc w:val="both"/>
        <w:rPr>
          <w:rFonts w:asciiTheme="majorHAnsi" w:hAnsiTheme="majorHAnsi" w:cstheme="majorHAnsi"/>
        </w:rPr>
      </w:pPr>
      <w:r w:rsidRPr="00585832">
        <w:rPr>
          <w:rFonts w:asciiTheme="majorHAnsi" w:hAnsiTheme="majorHAnsi" w:cstheme="majorHAnsi"/>
          <w:u w:val="single"/>
          <w:shd w:val="clear" w:color="auto" w:fill="FFFFFF" w:themeFill="background1"/>
        </w:rPr>
        <w:t>Paperwork and documentation</w:t>
      </w:r>
      <w:r w:rsidRPr="00585832">
        <w:rPr>
          <w:rFonts w:asciiTheme="majorHAnsi" w:hAnsiTheme="majorHAnsi" w:cstheme="majorHAnsi"/>
        </w:rPr>
        <w:t xml:space="preserve"> – The selected bidder must be able to facilitate and manage </w:t>
      </w:r>
      <w:r w:rsidRPr="00585832">
        <w:rPr>
          <w:rFonts w:asciiTheme="majorHAnsi" w:hAnsiTheme="majorHAnsi" w:cstheme="majorHAnsi"/>
          <w:i/>
          <w:u w:val="single"/>
        </w:rPr>
        <w:t>all</w:t>
      </w:r>
      <w:r w:rsidRPr="00585832">
        <w:rPr>
          <w:rFonts w:asciiTheme="majorHAnsi" w:hAnsiTheme="majorHAnsi" w:cstheme="majorHAnsi"/>
          <w:i/>
        </w:rPr>
        <w:t xml:space="preserve"> </w:t>
      </w:r>
      <w:r w:rsidRPr="00585832">
        <w:rPr>
          <w:rFonts w:asciiTheme="majorHAnsi" w:hAnsiTheme="majorHAnsi" w:cstheme="majorHAnsi"/>
        </w:rPr>
        <w:t>pre- shipment and post-shipment paperwork/documentation to ensure accuracy and compliance with applicable regulations. Depending on the goods shipped, and the destination country, such documentation could include (but is not limited</w:t>
      </w:r>
      <w:r w:rsidRPr="00585832">
        <w:rPr>
          <w:rFonts w:asciiTheme="majorHAnsi" w:hAnsiTheme="majorHAnsi" w:cstheme="majorHAnsi"/>
          <w:spacing w:val="-2"/>
        </w:rPr>
        <w:t xml:space="preserve"> </w:t>
      </w:r>
      <w:r w:rsidRPr="00585832">
        <w:rPr>
          <w:rFonts w:asciiTheme="majorHAnsi" w:hAnsiTheme="majorHAnsi" w:cstheme="majorHAnsi"/>
        </w:rPr>
        <w:t>to):</w:t>
      </w:r>
    </w:p>
    <w:p w14:paraId="3FDD28FD" w14:textId="77777777" w:rsidR="00AA1739" w:rsidRPr="00585832" w:rsidRDefault="00AA1739" w:rsidP="00F3443F">
      <w:pPr>
        <w:pStyle w:val="ListParagraph"/>
        <w:numPr>
          <w:ilvl w:val="1"/>
          <w:numId w:val="7"/>
        </w:numPr>
        <w:tabs>
          <w:tab w:val="num" w:pos="360"/>
          <w:tab w:val="left" w:pos="540"/>
          <w:tab w:val="left" w:pos="1577"/>
        </w:tabs>
        <w:spacing w:before="40"/>
        <w:ind w:right="90" w:firstLine="45"/>
        <w:jc w:val="both"/>
        <w:rPr>
          <w:rFonts w:asciiTheme="majorHAnsi" w:hAnsiTheme="majorHAnsi" w:cstheme="majorHAnsi"/>
        </w:rPr>
      </w:pPr>
      <w:r w:rsidRPr="00585832">
        <w:rPr>
          <w:rFonts w:asciiTheme="majorHAnsi" w:hAnsiTheme="majorHAnsi" w:cstheme="majorHAnsi"/>
        </w:rPr>
        <w:t>Duty-Free Applications or Duty/VAT</w:t>
      </w:r>
      <w:r w:rsidRPr="00585832">
        <w:rPr>
          <w:rFonts w:asciiTheme="majorHAnsi" w:hAnsiTheme="majorHAnsi" w:cstheme="majorHAnsi"/>
          <w:spacing w:val="-6"/>
        </w:rPr>
        <w:t xml:space="preserve"> </w:t>
      </w:r>
      <w:r w:rsidRPr="00585832">
        <w:rPr>
          <w:rFonts w:asciiTheme="majorHAnsi" w:hAnsiTheme="majorHAnsi" w:cstheme="majorHAnsi"/>
        </w:rPr>
        <w:t>exemptions/waivers</w:t>
      </w:r>
    </w:p>
    <w:p w14:paraId="227A4D96" w14:textId="77777777" w:rsidR="00AA1739" w:rsidRPr="00585832" w:rsidRDefault="00AA1739" w:rsidP="00F3443F">
      <w:pPr>
        <w:pStyle w:val="ListParagraph"/>
        <w:numPr>
          <w:ilvl w:val="1"/>
          <w:numId w:val="7"/>
        </w:numPr>
        <w:tabs>
          <w:tab w:val="num" w:pos="360"/>
          <w:tab w:val="left" w:pos="540"/>
          <w:tab w:val="left" w:pos="1577"/>
        </w:tabs>
        <w:spacing w:before="41"/>
        <w:ind w:right="90" w:firstLine="45"/>
        <w:jc w:val="both"/>
        <w:rPr>
          <w:rFonts w:asciiTheme="majorHAnsi" w:hAnsiTheme="majorHAnsi" w:cstheme="majorHAnsi"/>
        </w:rPr>
      </w:pPr>
      <w:r w:rsidRPr="00585832">
        <w:rPr>
          <w:rFonts w:asciiTheme="majorHAnsi" w:hAnsiTheme="majorHAnsi" w:cstheme="majorHAnsi"/>
        </w:rPr>
        <w:t>Clearance and inspection</w:t>
      </w:r>
      <w:r w:rsidRPr="00585832">
        <w:rPr>
          <w:rFonts w:asciiTheme="majorHAnsi" w:hAnsiTheme="majorHAnsi" w:cstheme="majorHAnsi"/>
          <w:spacing w:val="-5"/>
        </w:rPr>
        <w:t xml:space="preserve"> </w:t>
      </w:r>
      <w:r w:rsidRPr="00585832">
        <w:rPr>
          <w:rFonts w:asciiTheme="majorHAnsi" w:hAnsiTheme="majorHAnsi" w:cstheme="majorHAnsi"/>
        </w:rPr>
        <w:t>documents</w:t>
      </w:r>
    </w:p>
    <w:p w14:paraId="48FF4337" w14:textId="77777777" w:rsidR="00AA1739" w:rsidRPr="00585832" w:rsidRDefault="00AA1739" w:rsidP="00F3443F">
      <w:pPr>
        <w:pStyle w:val="ListParagraph"/>
        <w:numPr>
          <w:ilvl w:val="1"/>
          <w:numId w:val="7"/>
        </w:numPr>
        <w:tabs>
          <w:tab w:val="num" w:pos="360"/>
          <w:tab w:val="left" w:pos="540"/>
          <w:tab w:val="left" w:pos="1576"/>
          <w:tab w:val="left" w:pos="1577"/>
        </w:tabs>
        <w:spacing w:before="39"/>
        <w:ind w:right="90" w:firstLine="45"/>
        <w:jc w:val="both"/>
        <w:rPr>
          <w:rFonts w:asciiTheme="majorHAnsi" w:hAnsiTheme="majorHAnsi" w:cstheme="majorHAnsi"/>
        </w:rPr>
      </w:pPr>
      <w:r w:rsidRPr="00585832">
        <w:rPr>
          <w:rFonts w:asciiTheme="majorHAnsi" w:hAnsiTheme="majorHAnsi" w:cstheme="majorHAnsi"/>
        </w:rPr>
        <w:t>Import/export</w:t>
      </w:r>
      <w:r w:rsidRPr="00585832">
        <w:rPr>
          <w:rFonts w:asciiTheme="majorHAnsi" w:hAnsiTheme="majorHAnsi" w:cstheme="majorHAnsi"/>
          <w:spacing w:val="-1"/>
        </w:rPr>
        <w:t xml:space="preserve"> </w:t>
      </w:r>
      <w:r w:rsidRPr="00585832">
        <w:rPr>
          <w:rFonts w:asciiTheme="majorHAnsi" w:hAnsiTheme="majorHAnsi" w:cstheme="majorHAnsi"/>
        </w:rPr>
        <w:t>permits</w:t>
      </w:r>
    </w:p>
    <w:p w14:paraId="4243C9EE" w14:textId="381B37F7" w:rsidR="00001A48" w:rsidRPr="00585832" w:rsidRDefault="00AA1739" w:rsidP="00F3443F">
      <w:pPr>
        <w:pStyle w:val="ListParagraph"/>
        <w:numPr>
          <w:ilvl w:val="1"/>
          <w:numId w:val="7"/>
        </w:numPr>
        <w:tabs>
          <w:tab w:val="num" w:pos="360"/>
          <w:tab w:val="left" w:pos="540"/>
          <w:tab w:val="left" w:pos="1577"/>
        </w:tabs>
        <w:spacing w:before="41"/>
        <w:ind w:right="90" w:firstLine="45"/>
        <w:jc w:val="both"/>
        <w:rPr>
          <w:rFonts w:asciiTheme="majorHAnsi" w:hAnsiTheme="majorHAnsi" w:cstheme="majorHAnsi"/>
        </w:rPr>
      </w:pPr>
      <w:r w:rsidRPr="00585832">
        <w:rPr>
          <w:rFonts w:asciiTheme="majorHAnsi" w:hAnsiTheme="majorHAnsi" w:cstheme="majorHAnsi"/>
        </w:rPr>
        <w:t>Transport documents including Bill of Lading/Air</w:t>
      </w:r>
      <w:r w:rsidRPr="00585832">
        <w:rPr>
          <w:rFonts w:asciiTheme="majorHAnsi" w:hAnsiTheme="majorHAnsi" w:cstheme="majorHAnsi"/>
          <w:spacing w:val="-6"/>
        </w:rPr>
        <w:t xml:space="preserve"> </w:t>
      </w:r>
      <w:r w:rsidRPr="00585832">
        <w:rPr>
          <w:rFonts w:asciiTheme="majorHAnsi" w:hAnsiTheme="majorHAnsi" w:cstheme="majorHAnsi"/>
        </w:rPr>
        <w:t>Waybill</w:t>
      </w:r>
      <w:r w:rsidR="00D452EF" w:rsidRPr="00585832">
        <w:rPr>
          <w:rFonts w:asciiTheme="majorHAnsi" w:hAnsiTheme="majorHAnsi" w:cstheme="majorHAnsi"/>
        </w:rPr>
        <w:t>/Waybill</w:t>
      </w:r>
    </w:p>
    <w:p w14:paraId="1268BACF" w14:textId="56D3420F" w:rsidR="00994533" w:rsidRPr="00585832" w:rsidRDefault="00994533" w:rsidP="003848F8">
      <w:pPr>
        <w:pStyle w:val="ListParagraph"/>
        <w:numPr>
          <w:ilvl w:val="2"/>
          <w:numId w:val="7"/>
        </w:numPr>
        <w:tabs>
          <w:tab w:val="num" w:pos="360"/>
          <w:tab w:val="left" w:pos="540"/>
          <w:tab w:val="left" w:pos="1577"/>
        </w:tabs>
        <w:spacing w:before="41"/>
        <w:ind w:right="90" w:hanging="193"/>
        <w:jc w:val="both"/>
        <w:rPr>
          <w:rFonts w:asciiTheme="majorHAnsi" w:hAnsiTheme="majorHAnsi" w:cstheme="majorHAnsi"/>
        </w:rPr>
      </w:pPr>
      <w:r w:rsidRPr="00585832">
        <w:rPr>
          <w:rFonts w:asciiTheme="majorHAnsi" w:hAnsiTheme="majorHAnsi" w:cstheme="majorHAnsi"/>
          <w:color w:val="000000" w:themeColor="text1"/>
        </w:rPr>
        <w:t>Waybills</w:t>
      </w:r>
      <w:r w:rsidRPr="00585832">
        <w:rPr>
          <w:rFonts w:asciiTheme="majorHAnsi" w:hAnsiTheme="majorHAnsi" w:cstheme="majorHAnsi"/>
          <w:color w:val="000000" w:themeColor="text1"/>
          <w:spacing w:val="-15"/>
        </w:rPr>
        <w:t xml:space="preserve"> </w:t>
      </w:r>
      <w:r w:rsidRPr="00585832">
        <w:rPr>
          <w:rFonts w:asciiTheme="majorHAnsi" w:hAnsiTheme="majorHAnsi" w:cstheme="majorHAnsi"/>
          <w:color w:val="000000" w:themeColor="text1"/>
        </w:rPr>
        <w:t>must</w:t>
      </w:r>
      <w:r w:rsidRPr="00585832">
        <w:rPr>
          <w:rFonts w:asciiTheme="majorHAnsi" w:hAnsiTheme="majorHAnsi" w:cstheme="majorHAnsi"/>
          <w:color w:val="000000" w:themeColor="text1"/>
          <w:spacing w:val="-14"/>
        </w:rPr>
        <w:t xml:space="preserve"> </w:t>
      </w:r>
      <w:r w:rsidRPr="00585832">
        <w:rPr>
          <w:rFonts w:asciiTheme="majorHAnsi" w:hAnsiTheme="majorHAnsi" w:cstheme="majorHAnsi"/>
          <w:color w:val="000000" w:themeColor="text1"/>
        </w:rPr>
        <w:t>be</w:t>
      </w:r>
      <w:r w:rsidRPr="00585832">
        <w:rPr>
          <w:rFonts w:asciiTheme="majorHAnsi" w:hAnsiTheme="majorHAnsi" w:cstheme="majorHAnsi"/>
          <w:color w:val="000000" w:themeColor="text1"/>
          <w:spacing w:val="-14"/>
        </w:rPr>
        <w:t xml:space="preserve"> </w:t>
      </w:r>
      <w:r w:rsidRPr="00585832">
        <w:rPr>
          <w:rFonts w:asciiTheme="majorHAnsi" w:hAnsiTheme="majorHAnsi" w:cstheme="majorHAnsi"/>
          <w:color w:val="000000" w:themeColor="text1"/>
        </w:rPr>
        <w:t>signed</w:t>
      </w:r>
      <w:r w:rsidRPr="00585832">
        <w:rPr>
          <w:rFonts w:asciiTheme="majorHAnsi" w:hAnsiTheme="majorHAnsi" w:cstheme="majorHAnsi"/>
          <w:color w:val="000000" w:themeColor="text1"/>
          <w:spacing w:val="-14"/>
        </w:rPr>
        <w:t xml:space="preserve"> </w:t>
      </w:r>
      <w:r w:rsidRPr="00585832">
        <w:rPr>
          <w:rFonts w:asciiTheme="majorHAnsi" w:hAnsiTheme="majorHAnsi" w:cstheme="majorHAnsi"/>
          <w:color w:val="000000" w:themeColor="text1"/>
        </w:rPr>
        <w:t>by</w:t>
      </w:r>
      <w:r w:rsidRPr="00585832">
        <w:rPr>
          <w:rFonts w:asciiTheme="majorHAnsi" w:hAnsiTheme="majorHAnsi" w:cstheme="majorHAnsi"/>
          <w:color w:val="000000" w:themeColor="text1"/>
          <w:spacing w:val="-15"/>
        </w:rPr>
        <w:t xml:space="preserve"> </w:t>
      </w:r>
      <w:r w:rsidRPr="00585832">
        <w:rPr>
          <w:rFonts w:asciiTheme="majorHAnsi" w:hAnsiTheme="majorHAnsi" w:cstheme="majorHAnsi"/>
          <w:color w:val="000000" w:themeColor="text1"/>
        </w:rPr>
        <w:t>the</w:t>
      </w:r>
      <w:r w:rsidRPr="00585832">
        <w:rPr>
          <w:rFonts w:asciiTheme="majorHAnsi" w:hAnsiTheme="majorHAnsi" w:cstheme="majorHAnsi"/>
          <w:color w:val="000000" w:themeColor="text1"/>
          <w:spacing w:val="-13"/>
        </w:rPr>
        <w:t xml:space="preserve"> </w:t>
      </w:r>
      <w:r w:rsidRPr="00585832">
        <w:rPr>
          <w:rFonts w:asciiTheme="majorHAnsi" w:hAnsiTheme="majorHAnsi" w:cstheme="majorHAnsi"/>
          <w:color w:val="000000" w:themeColor="text1"/>
        </w:rPr>
        <w:t>carrier’s representative prior to departure and then counter-signed by the Consignee upon arrival at the final</w:t>
      </w:r>
      <w:r w:rsidRPr="00585832">
        <w:rPr>
          <w:rFonts w:asciiTheme="majorHAnsi" w:hAnsiTheme="majorHAnsi" w:cstheme="majorHAnsi"/>
          <w:color w:val="000000" w:themeColor="text1"/>
          <w:spacing w:val="-10"/>
        </w:rPr>
        <w:t xml:space="preserve"> </w:t>
      </w:r>
      <w:r w:rsidRPr="00585832">
        <w:rPr>
          <w:rFonts w:asciiTheme="majorHAnsi" w:hAnsiTheme="majorHAnsi" w:cstheme="majorHAnsi"/>
          <w:color w:val="000000" w:themeColor="text1"/>
        </w:rPr>
        <w:t>delivery</w:t>
      </w:r>
      <w:r w:rsidRPr="00585832">
        <w:rPr>
          <w:rFonts w:asciiTheme="majorHAnsi" w:hAnsiTheme="majorHAnsi" w:cstheme="majorHAnsi"/>
          <w:color w:val="000000" w:themeColor="text1"/>
          <w:spacing w:val="-11"/>
        </w:rPr>
        <w:t xml:space="preserve"> </w:t>
      </w:r>
      <w:r w:rsidRPr="00585832">
        <w:rPr>
          <w:rFonts w:asciiTheme="majorHAnsi" w:hAnsiTheme="majorHAnsi" w:cstheme="majorHAnsi"/>
          <w:color w:val="000000" w:themeColor="text1"/>
        </w:rPr>
        <w:t>destination</w:t>
      </w:r>
      <w:r w:rsidRPr="00585832">
        <w:rPr>
          <w:rFonts w:asciiTheme="majorHAnsi" w:hAnsiTheme="majorHAnsi" w:cstheme="majorHAnsi"/>
          <w:color w:val="000000" w:themeColor="text1"/>
          <w:spacing w:val="-10"/>
        </w:rPr>
        <w:t xml:space="preserve"> </w:t>
      </w:r>
      <w:r w:rsidRPr="00585832">
        <w:rPr>
          <w:rFonts w:asciiTheme="majorHAnsi" w:hAnsiTheme="majorHAnsi" w:cstheme="majorHAnsi"/>
          <w:color w:val="000000" w:themeColor="text1"/>
        </w:rPr>
        <w:t>as</w:t>
      </w:r>
      <w:r w:rsidRPr="00585832">
        <w:rPr>
          <w:rFonts w:asciiTheme="majorHAnsi" w:hAnsiTheme="majorHAnsi" w:cstheme="majorHAnsi"/>
          <w:color w:val="000000" w:themeColor="text1"/>
          <w:spacing w:val="-10"/>
        </w:rPr>
        <w:t xml:space="preserve"> </w:t>
      </w:r>
      <w:r w:rsidRPr="00585832">
        <w:rPr>
          <w:rFonts w:asciiTheme="majorHAnsi" w:hAnsiTheme="majorHAnsi" w:cstheme="majorHAnsi"/>
          <w:color w:val="000000" w:themeColor="text1"/>
        </w:rPr>
        <w:t>proof</w:t>
      </w:r>
      <w:r w:rsidRPr="00585832">
        <w:rPr>
          <w:rFonts w:asciiTheme="majorHAnsi" w:hAnsiTheme="majorHAnsi" w:cstheme="majorHAnsi"/>
          <w:color w:val="000000" w:themeColor="text1"/>
          <w:spacing w:val="-8"/>
        </w:rPr>
        <w:t xml:space="preserve"> </w:t>
      </w:r>
      <w:r w:rsidRPr="00585832">
        <w:rPr>
          <w:rFonts w:asciiTheme="majorHAnsi" w:hAnsiTheme="majorHAnsi" w:cstheme="majorHAnsi"/>
          <w:color w:val="000000" w:themeColor="text1"/>
        </w:rPr>
        <w:t>of</w:t>
      </w:r>
      <w:r w:rsidRPr="00585832">
        <w:rPr>
          <w:rFonts w:asciiTheme="majorHAnsi" w:hAnsiTheme="majorHAnsi" w:cstheme="majorHAnsi"/>
          <w:color w:val="000000" w:themeColor="text1"/>
          <w:spacing w:val="-9"/>
        </w:rPr>
        <w:t xml:space="preserve"> </w:t>
      </w:r>
      <w:r w:rsidRPr="00585832">
        <w:rPr>
          <w:rFonts w:asciiTheme="majorHAnsi" w:hAnsiTheme="majorHAnsi" w:cstheme="majorHAnsi"/>
          <w:color w:val="000000" w:themeColor="text1"/>
        </w:rPr>
        <w:t>delivery.</w:t>
      </w:r>
      <w:r w:rsidRPr="00585832">
        <w:rPr>
          <w:rFonts w:asciiTheme="majorHAnsi" w:hAnsiTheme="majorHAnsi" w:cstheme="majorHAnsi"/>
          <w:color w:val="000000" w:themeColor="text1"/>
          <w:spacing w:val="-8"/>
        </w:rPr>
        <w:t xml:space="preserve"> </w:t>
      </w:r>
      <w:r w:rsidRPr="00585832">
        <w:rPr>
          <w:rFonts w:asciiTheme="majorHAnsi" w:hAnsiTheme="majorHAnsi" w:cstheme="majorHAnsi"/>
          <w:color w:val="000000" w:themeColor="text1"/>
        </w:rPr>
        <w:t>Illegible</w:t>
      </w:r>
      <w:r w:rsidRPr="00585832">
        <w:rPr>
          <w:rFonts w:asciiTheme="majorHAnsi" w:hAnsiTheme="majorHAnsi" w:cstheme="majorHAnsi"/>
          <w:color w:val="000000" w:themeColor="text1"/>
          <w:spacing w:val="-9"/>
        </w:rPr>
        <w:t xml:space="preserve"> </w:t>
      </w:r>
      <w:r w:rsidRPr="00585832">
        <w:rPr>
          <w:rFonts w:asciiTheme="majorHAnsi" w:hAnsiTheme="majorHAnsi" w:cstheme="majorHAnsi"/>
          <w:color w:val="000000" w:themeColor="text1"/>
        </w:rPr>
        <w:t>waybills/manifests</w:t>
      </w:r>
      <w:r w:rsidRPr="00585832">
        <w:rPr>
          <w:rFonts w:asciiTheme="majorHAnsi" w:hAnsiTheme="majorHAnsi" w:cstheme="majorHAnsi"/>
          <w:color w:val="000000" w:themeColor="text1"/>
          <w:spacing w:val="-10"/>
        </w:rPr>
        <w:t xml:space="preserve"> </w:t>
      </w:r>
      <w:r w:rsidRPr="00585832">
        <w:rPr>
          <w:rFonts w:asciiTheme="majorHAnsi" w:hAnsiTheme="majorHAnsi" w:cstheme="majorHAnsi"/>
          <w:color w:val="000000" w:themeColor="text1"/>
        </w:rPr>
        <w:t>may</w:t>
      </w:r>
      <w:r w:rsidRPr="00585832">
        <w:rPr>
          <w:rFonts w:asciiTheme="majorHAnsi" w:hAnsiTheme="majorHAnsi" w:cstheme="majorHAnsi"/>
          <w:color w:val="000000" w:themeColor="text1"/>
          <w:spacing w:val="-9"/>
        </w:rPr>
        <w:t xml:space="preserve"> </w:t>
      </w:r>
      <w:r w:rsidRPr="00585832">
        <w:rPr>
          <w:rFonts w:asciiTheme="majorHAnsi" w:hAnsiTheme="majorHAnsi" w:cstheme="majorHAnsi"/>
          <w:color w:val="000000" w:themeColor="text1"/>
        </w:rPr>
        <w:t>not</w:t>
      </w:r>
      <w:r w:rsidRPr="00585832">
        <w:rPr>
          <w:rFonts w:asciiTheme="majorHAnsi" w:hAnsiTheme="majorHAnsi" w:cstheme="majorHAnsi"/>
          <w:color w:val="000000" w:themeColor="text1"/>
          <w:spacing w:val="-10"/>
        </w:rPr>
        <w:t xml:space="preserve"> </w:t>
      </w:r>
      <w:r w:rsidRPr="00585832">
        <w:rPr>
          <w:rFonts w:asciiTheme="majorHAnsi" w:hAnsiTheme="majorHAnsi" w:cstheme="majorHAnsi"/>
          <w:color w:val="000000" w:themeColor="text1"/>
        </w:rPr>
        <w:t>be</w:t>
      </w:r>
      <w:r w:rsidRPr="00585832">
        <w:rPr>
          <w:rFonts w:asciiTheme="majorHAnsi" w:hAnsiTheme="majorHAnsi" w:cstheme="majorHAnsi"/>
          <w:color w:val="000000" w:themeColor="text1"/>
          <w:spacing w:val="-8"/>
        </w:rPr>
        <w:t xml:space="preserve"> </w:t>
      </w:r>
      <w:r w:rsidRPr="00585832">
        <w:rPr>
          <w:rFonts w:asciiTheme="majorHAnsi" w:hAnsiTheme="majorHAnsi" w:cstheme="majorHAnsi"/>
          <w:color w:val="000000" w:themeColor="text1"/>
        </w:rPr>
        <w:t>accepted</w:t>
      </w:r>
      <w:r w:rsidRPr="00585832">
        <w:rPr>
          <w:rFonts w:asciiTheme="majorHAnsi" w:hAnsiTheme="majorHAnsi" w:cstheme="majorHAnsi"/>
          <w:color w:val="000000" w:themeColor="text1"/>
          <w:spacing w:val="-10"/>
        </w:rPr>
        <w:t xml:space="preserve"> </w:t>
      </w:r>
      <w:r w:rsidRPr="00585832">
        <w:rPr>
          <w:rFonts w:asciiTheme="majorHAnsi" w:hAnsiTheme="majorHAnsi" w:cstheme="majorHAnsi"/>
          <w:color w:val="000000" w:themeColor="text1"/>
        </w:rPr>
        <w:t>by HOPE for payment.</w:t>
      </w:r>
    </w:p>
    <w:p w14:paraId="48990C47" w14:textId="1EF15477" w:rsidR="00420AC6" w:rsidRPr="00585832" w:rsidRDefault="00AA1739" w:rsidP="00F3443F">
      <w:pPr>
        <w:pStyle w:val="ListParagraph"/>
        <w:numPr>
          <w:ilvl w:val="1"/>
          <w:numId w:val="7"/>
        </w:numPr>
        <w:tabs>
          <w:tab w:val="num" w:pos="360"/>
          <w:tab w:val="left" w:pos="540"/>
          <w:tab w:val="left" w:pos="1577"/>
        </w:tabs>
        <w:spacing w:before="41"/>
        <w:ind w:right="90" w:firstLine="45"/>
        <w:jc w:val="both"/>
        <w:rPr>
          <w:rFonts w:asciiTheme="majorHAnsi" w:hAnsiTheme="majorHAnsi" w:cstheme="majorHAnsi"/>
        </w:rPr>
      </w:pPr>
      <w:r w:rsidRPr="00585832">
        <w:rPr>
          <w:rFonts w:asciiTheme="majorHAnsi" w:hAnsiTheme="majorHAnsi" w:cstheme="majorHAnsi"/>
        </w:rPr>
        <w:t>Any other required documentation necessary to fulfil</w:t>
      </w:r>
      <w:r w:rsidR="006F161A" w:rsidRPr="00585832">
        <w:rPr>
          <w:rFonts w:asciiTheme="majorHAnsi" w:hAnsiTheme="majorHAnsi" w:cstheme="majorHAnsi"/>
        </w:rPr>
        <w:t>l</w:t>
      </w:r>
      <w:r w:rsidRPr="00585832">
        <w:rPr>
          <w:rFonts w:asciiTheme="majorHAnsi" w:hAnsiTheme="majorHAnsi" w:cstheme="majorHAnsi"/>
        </w:rPr>
        <w:t xml:space="preserve"> the</w:t>
      </w:r>
      <w:r w:rsidRPr="00585832">
        <w:rPr>
          <w:rFonts w:asciiTheme="majorHAnsi" w:hAnsiTheme="majorHAnsi" w:cstheme="majorHAnsi"/>
          <w:spacing w:val="-8"/>
        </w:rPr>
        <w:t xml:space="preserve"> </w:t>
      </w:r>
      <w:r w:rsidRPr="00585832">
        <w:rPr>
          <w:rFonts w:asciiTheme="majorHAnsi" w:hAnsiTheme="majorHAnsi" w:cstheme="majorHAnsi"/>
        </w:rPr>
        <w:t>deliverables</w:t>
      </w:r>
      <w:r w:rsidR="00420AC6" w:rsidRPr="00585832">
        <w:rPr>
          <w:rFonts w:asciiTheme="majorHAnsi" w:hAnsiTheme="majorHAnsi" w:cstheme="majorHAnsi"/>
        </w:rPr>
        <w:t>.</w:t>
      </w:r>
    </w:p>
    <w:p w14:paraId="5C834E51" w14:textId="4488AD51" w:rsidR="00AD2047" w:rsidRPr="00585832" w:rsidRDefault="00AD2047" w:rsidP="003848F8">
      <w:pPr>
        <w:pStyle w:val="ListParagraph"/>
        <w:numPr>
          <w:ilvl w:val="0"/>
          <w:numId w:val="7"/>
        </w:numPr>
        <w:tabs>
          <w:tab w:val="num" w:pos="360"/>
          <w:tab w:val="left" w:pos="540"/>
          <w:tab w:val="left" w:pos="1577"/>
        </w:tabs>
        <w:spacing w:before="41"/>
        <w:ind w:left="1350" w:right="90" w:hanging="449"/>
        <w:jc w:val="both"/>
        <w:rPr>
          <w:rFonts w:asciiTheme="majorHAnsi" w:hAnsiTheme="majorHAnsi" w:cstheme="majorHAnsi"/>
        </w:rPr>
      </w:pPr>
      <w:r w:rsidRPr="00585832">
        <w:rPr>
          <w:rFonts w:asciiTheme="majorHAnsi" w:hAnsiTheme="majorHAnsi" w:cstheme="majorHAnsi"/>
          <w:u w:val="single"/>
        </w:rPr>
        <w:t>Archiving</w:t>
      </w:r>
      <w:r w:rsidR="006362BC" w:rsidRPr="00585832">
        <w:rPr>
          <w:rFonts w:asciiTheme="majorHAnsi" w:hAnsiTheme="majorHAnsi" w:cstheme="majorHAnsi"/>
        </w:rPr>
        <w:t xml:space="preserve"> </w:t>
      </w:r>
      <w:r w:rsidR="001131E3" w:rsidRPr="00585832">
        <w:rPr>
          <w:rFonts w:asciiTheme="majorHAnsi" w:hAnsiTheme="majorHAnsi" w:cstheme="majorHAnsi"/>
        </w:rPr>
        <w:t>–</w:t>
      </w:r>
      <w:r w:rsidR="006362BC" w:rsidRPr="00585832">
        <w:rPr>
          <w:rFonts w:asciiTheme="majorHAnsi" w:hAnsiTheme="majorHAnsi" w:cstheme="majorHAnsi"/>
        </w:rPr>
        <w:t xml:space="preserve"> </w:t>
      </w:r>
      <w:r w:rsidR="001131E3" w:rsidRPr="00585832">
        <w:rPr>
          <w:rFonts w:asciiTheme="majorHAnsi" w:hAnsiTheme="majorHAnsi" w:cstheme="majorHAnsi"/>
        </w:rPr>
        <w:t>Maintaining complete archives of documents, as required by international and/or local regulations. All shipping documentation should also be available and accessible via Prospective Contractor(s) web-based tracking site for a minimum of 24 months, including Project HOPE donation/shipping documents.</w:t>
      </w:r>
    </w:p>
    <w:p w14:paraId="6614FD87" w14:textId="4D28B235" w:rsidR="00E503F8" w:rsidRPr="00585832" w:rsidRDefault="00AA1739" w:rsidP="003848F8">
      <w:pPr>
        <w:pStyle w:val="ListParagraph"/>
        <w:numPr>
          <w:ilvl w:val="0"/>
          <w:numId w:val="7"/>
        </w:numPr>
        <w:tabs>
          <w:tab w:val="num" w:pos="360"/>
          <w:tab w:val="left" w:pos="540"/>
          <w:tab w:val="left" w:pos="857"/>
        </w:tabs>
        <w:spacing w:before="118"/>
        <w:ind w:left="1350" w:right="90" w:hanging="449"/>
        <w:jc w:val="both"/>
        <w:rPr>
          <w:rFonts w:asciiTheme="majorHAnsi" w:hAnsiTheme="majorHAnsi" w:cstheme="majorHAnsi"/>
        </w:rPr>
      </w:pPr>
      <w:r w:rsidRPr="00585832">
        <w:rPr>
          <w:rFonts w:asciiTheme="majorHAnsi" w:hAnsiTheme="majorHAnsi" w:cstheme="majorHAnsi"/>
          <w:u w:val="single"/>
          <w:shd w:val="clear" w:color="auto" w:fill="FFFFFF" w:themeFill="background1"/>
        </w:rPr>
        <w:t>Turnaround Time for Price Quotes</w:t>
      </w:r>
      <w:r w:rsidRPr="00585832">
        <w:rPr>
          <w:rFonts w:asciiTheme="majorHAnsi" w:hAnsiTheme="majorHAnsi" w:cstheme="majorHAnsi"/>
        </w:rPr>
        <w:t xml:space="preserve"> – The selected bidder must be able to provide price quotes for shipping requests within </w:t>
      </w:r>
      <w:r w:rsidR="00DB1BE9" w:rsidRPr="00585832">
        <w:rPr>
          <w:rFonts w:asciiTheme="majorHAnsi" w:hAnsiTheme="majorHAnsi" w:cstheme="majorHAnsi"/>
        </w:rPr>
        <w:t xml:space="preserve">three </w:t>
      </w:r>
      <w:r w:rsidRPr="00585832">
        <w:rPr>
          <w:rFonts w:asciiTheme="majorHAnsi" w:hAnsiTheme="majorHAnsi" w:cstheme="majorHAnsi"/>
        </w:rPr>
        <w:t>(</w:t>
      </w:r>
      <w:r w:rsidR="00DB1BE9" w:rsidRPr="00585832">
        <w:rPr>
          <w:rFonts w:asciiTheme="majorHAnsi" w:hAnsiTheme="majorHAnsi" w:cstheme="majorHAnsi"/>
        </w:rPr>
        <w:t>3</w:t>
      </w:r>
      <w:r w:rsidRPr="00585832">
        <w:rPr>
          <w:rFonts w:asciiTheme="majorHAnsi" w:hAnsiTheme="majorHAnsi" w:cstheme="majorHAnsi"/>
        </w:rPr>
        <w:t xml:space="preserve">) business days. When goods need to be shipped in response to an emergency, the selected bidder </w:t>
      </w:r>
      <w:r w:rsidR="0054709D" w:rsidRPr="00585832">
        <w:rPr>
          <w:rFonts w:asciiTheme="majorHAnsi" w:hAnsiTheme="majorHAnsi" w:cstheme="majorHAnsi"/>
        </w:rPr>
        <w:t>should</w:t>
      </w:r>
      <w:r w:rsidRPr="00585832">
        <w:rPr>
          <w:rFonts w:asciiTheme="majorHAnsi" w:hAnsiTheme="majorHAnsi" w:cstheme="majorHAnsi"/>
        </w:rPr>
        <w:t xml:space="preserve"> be able to provide price quotes within </w:t>
      </w:r>
      <w:r w:rsidR="00F3407D" w:rsidRPr="00585832">
        <w:rPr>
          <w:rFonts w:asciiTheme="majorHAnsi" w:hAnsiTheme="majorHAnsi" w:cstheme="majorHAnsi"/>
        </w:rPr>
        <w:t xml:space="preserve">24 </w:t>
      </w:r>
      <w:r w:rsidRPr="00585832">
        <w:rPr>
          <w:rFonts w:asciiTheme="majorHAnsi" w:hAnsiTheme="majorHAnsi" w:cstheme="majorHAnsi"/>
        </w:rPr>
        <w:t>hours.</w:t>
      </w:r>
    </w:p>
    <w:p w14:paraId="7D8572B1" w14:textId="13E2E014" w:rsidR="00E503F8" w:rsidRPr="00585832" w:rsidRDefault="00AA1739" w:rsidP="003848F8">
      <w:pPr>
        <w:pStyle w:val="ListParagraph"/>
        <w:numPr>
          <w:ilvl w:val="0"/>
          <w:numId w:val="7"/>
        </w:numPr>
        <w:tabs>
          <w:tab w:val="num" w:pos="360"/>
          <w:tab w:val="left" w:pos="540"/>
          <w:tab w:val="left" w:pos="857"/>
        </w:tabs>
        <w:spacing w:before="118"/>
        <w:ind w:left="1350" w:right="90" w:hanging="449"/>
        <w:jc w:val="both"/>
        <w:rPr>
          <w:rFonts w:asciiTheme="majorHAnsi" w:hAnsiTheme="majorHAnsi" w:cstheme="majorHAnsi"/>
        </w:rPr>
      </w:pPr>
      <w:r w:rsidRPr="00585832">
        <w:rPr>
          <w:rFonts w:asciiTheme="majorHAnsi" w:hAnsiTheme="majorHAnsi" w:cstheme="majorHAnsi"/>
          <w:u w:val="single"/>
        </w:rPr>
        <w:t>Turnaround Time for Scheduling Pickup</w:t>
      </w:r>
      <w:r w:rsidRPr="00585832">
        <w:rPr>
          <w:rFonts w:asciiTheme="majorHAnsi" w:hAnsiTheme="majorHAnsi" w:cstheme="majorHAnsi"/>
        </w:rPr>
        <w:t xml:space="preserve"> – The selected bidder must be able to schedule the</w:t>
      </w:r>
      <w:r w:rsidRPr="00585832">
        <w:rPr>
          <w:rFonts w:asciiTheme="majorHAnsi" w:hAnsiTheme="majorHAnsi" w:cstheme="majorHAnsi"/>
          <w:spacing w:val="-31"/>
        </w:rPr>
        <w:t xml:space="preserve"> </w:t>
      </w:r>
      <w:r w:rsidRPr="00585832">
        <w:rPr>
          <w:rFonts w:asciiTheme="majorHAnsi" w:hAnsiTheme="majorHAnsi" w:cstheme="majorHAnsi"/>
        </w:rPr>
        <w:t>goods</w:t>
      </w:r>
      <w:r w:rsidR="00352962" w:rsidRPr="00585832">
        <w:rPr>
          <w:rFonts w:asciiTheme="majorHAnsi" w:hAnsiTheme="majorHAnsi" w:cstheme="majorHAnsi"/>
        </w:rPr>
        <w:t xml:space="preserve"> </w:t>
      </w:r>
      <w:r w:rsidRPr="00585832">
        <w:rPr>
          <w:rFonts w:asciiTheme="majorHAnsi" w:hAnsiTheme="majorHAnsi" w:cstheme="majorHAnsi"/>
        </w:rPr>
        <w:t>for pickup within five (5) business days of an accepted Purchase Order (“PO”).</w:t>
      </w:r>
      <w:r w:rsidR="0067662C" w:rsidRPr="00585832">
        <w:rPr>
          <w:rFonts w:asciiTheme="majorHAnsi" w:hAnsiTheme="majorHAnsi" w:cstheme="majorHAnsi"/>
        </w:rPr>
        <w:t xml:space="preserve"> </w:t>
      </w:r>
      <w:proofErr w:type="gramStart"/>
      <w:r w:rsidR="00C943C2" w:rsidRPr="00585832">
        <w:rPr>
          <w:rFonts w:asciiTheme="majorHAnsi" w:hAnsiTheme="majorHAnsi" w:cstheme="majorHAnsi"/>
        </w:rPr>
        <w:t xml:space="preserve">During </w:t>
      </w:r>
      <w:r w:rsidR="00BC7CA9" w:rsidRPr="00585832">
        <w:rPr>
          <w:rFonts w:asciiTheme="majorHAnsi" w:hAnsiTheme="majorHAnsi" w:cstheme="majorHAnsi"/>
        </w:rPr>
        <w:t>,</w:t>
      </w:r>
      <w:r w:rsidR="00C943C2" w:rsidRPr="00585832">
        <w:rPr>
          <w:rFonts w:asciiTheme="majorHAnsi" w:hAnsiTheme="majorHAnsi" w:cstheme="majorHAnsi"/>
        </w:rPr>
        <w:t>emergency</w:t>
      </w:r>
      <w:proofErr w:type="gramEnd"/>
      <w:r w:rsidR="00C943C2" w:rsidRPr="00585832">
        <w:rPr>
          <w:rFonts w:asciiTheme="majorHAnsi" w:hAnsiTheme="majorHAnsi" w:cstheme="majorHAnsi"/>
        </w:rPr>
        <w:t xml:space="preserve"> responses, bidder </w:t>
      </w:r>
      <w:r w:rsidR="0054709D" w:rsidRPr="00585832">
        <w:rPr>
          <w:rFonts w:asciiTheme="majorHAnsi" w:hAnsiTheme="majorHAnsi" w:cstheme="majorHAnsi"/>
        </w:rPr>
        <w:t>should</w:t>
      </w:r>
      <w:r w:rsidR="00C943C2" w:rsidRPr="00585832">
        <w:rPr>
          <w:rFonts w:asciiTheme="majorHAnsi" w:hAnsiTheme="majorHAnsi" w:cstheme="majorHAnsi"/>
        </w:rPr>
        <w:t xml:space="preserve"> be able to schedule pickup within </w:t>
      </w:r>
      <w:r w:rsidR="00961D5D" w:rsidRPr="00585832">
        <w:rPr>
          <w:rFonts w:asciiTheme="majorHAnsi" w:hAnsiTheme="majorHAnsi" w:cstheme="majorHAnsi"/>
        </w:rPr>
        <w:t>24</w:t>
      </w:r>
      <w:r w:rsidR="00E503F8" w:rsidRPr="00585832">
        <w:rPr>
          <w:rFonts w:asciiTheme="majorHAnsi" w:hAnsiTheme="majorHAnsi" w:cstheme="majorHAnsi"/>
        </w:rPr>
        <w:t xml:space="preserve"> hours of an accepted PO.</w:t>
      </w:r>
    </w:p>
    <w:p w14:paraId="2ABFFC9F" w14:textId="77777777" w:rsidR="00385EF0" w:rsidRPr="00585832" w:rsidRDefault="004A2FBE" w:rsidP="003848F8">
      <w:pPr>
        <w:pStyle w:val="ListParagraph"/>
        <w:numPr>
          <w:ilvl w:val="0"/>
          <w:numId w:val="7"/>
        </w:numPr>
        <w:tabs>
          <w:tab w:val="num" w:pos="360"/>
          <w:tab w:val="left" w:pos="540"/>
          <w:tab w:val="left" w:pos="857"/>
        </w:tabs>
        <w:spacing w:before="118"/>
        <w:ind w:left="1350" w:right="90" w:hanging="449"/>
        <w:jc w:val="both"/>
        <w:rPr>
          <w:rFonts w:asciiTheme="majorHAnsi" w:hAnsiTheme="majorHAnsi" w:cstheme="majorHAnsi"/>
        </w:rPr>
      </w:pPr>
      <w:r w:rsidRPr="00585832">
        <w:rPr>
          <w:rFonts w:asciiTheme="majorHAnsi" w:hAnsiTheme="majorHAnsi" w:cstheme="majorHAnsi"/>
          <w:u w:val="single"/>
        </w:rPr>
        <w:lastRenderedPageBreak/>
        <w:t>Last Mile</w:t>
      </w:r>
      <w:r w:rsidR="00AA1739" w:rsidRPr="00585832">
        <w:rPr>
          <w:rFonts w:asciiTheme="majorHAnsi" w:hAnsiTheme="majorHAnsi" w:cstheme="majorHAnsi"/>
        </w:rPr>
        <w:t xml:space="preserve"> – When applicable, the selected bidder will need to </w:t>
      </w:r>
      <w:r w:rsidR="002D4DC9" w:rsidRPr="00585832">
        <w:rPr>
          <w:rFonts w:asciiTheme="majorHAnsi" w:hAnsiTheme="majorHAnsi" w:cstheme="majorHAnsi"/>
        </w:rPr>
        <w:t xml:space="preserve">arrange </w:t>
      </w:r>
      <w:r w:rsidR="00A807CF" w:rsidRPr="00585832">
        <w:rPr>
          <w:rFonts w:asciiTheme="majorHAnsi" w:hAnsiTheme="majorHAnsi" w:cstheme="majorHAnsi"/>
        </w:rPr>
        <w:t>inland</w:t>
      </w:r>
      <w:r w:rsidR="002D4DC9" w:rsidRPr="00585832">
        <w:rPr>
          <w:rFonts w:asciiTheme="majorHAnsi" w:hAnsiTheme="majorHAnsi" w:cstheme="majorHAnsi"/>
        </w:rPr>
        <w:t xml:space="preserve"> transportation </w:t>
      </w:r>
      <w:r w:rsidR="00A807CF" w:rsidRPr="00585832">
        <w:rPr>
          <w:rFonts w:asciiTheme="majorHAnsi" w:hAnsiTheme="majorHAnsi" w:cstheme="majorHAnsi"/>
        </w:rPr>
        <w:t xml:space="preserve">to </w:t>
      </w:r>
      <w:proofErr w:type="gramStart"/>
      <w:r w:rsidR="00FB3505" w:rsidRPr="00585832">
        <w:rPr>
          <w:rFonts w:asciiTheme="majorHAnsi" w:hAnsiTheme="majorHAnsi" w:cstheme="majorHAnsi"/>
        </w:rPr>
        <w:t xml:space="preserve">final </w:t>
      </w:r>
      <w:r w:rsidR="00CF5FA8" w:rsidRPr="00585832">
        <w:rPr>
          <w:rFonts w:asciiTheme="majorHAnsi" w:hAnsiTheme="majorHAnsi" w:cstheme="majorHAnsi"/>
        </w:rPr>
        <w:t>destination</w:t>
      </w:r>
      <w:proofErr w:type="gramEnd"/>
      <w:r w:rsidR="00CF5FA8" w:rsidRPr="00585832">
        <w:rPr>
          <w:rFonts w:asciiTheme="majorHAnsi" w:hAnsiTheme="majorHAnsi" w:cstheme="majorHAnsi"/>
        </w:rPr>
        <w:t xml:space="preserve"> </w:t>
      </w:r>
      <w:r w:rsidR="002D4DC9" w:rsidRPr="00585832">
        <w:rPr>
          <w:rFonts w:asciiTheme="majorHAnsi" w:hAnsiTheme="majorHAnsi" w:cstheme="majorHAnsi"/>
        </w:rPr>
        <w:t xml:space="preserve">and </w:t>
      </w:r>
      <w:r w:rsidR="00AA1739" w:rsidRPr="00585832">
        <w:rPr>
          <w:rFonts w:asciiTheme="majorHAnsi" w:hAnsiTheme="majorHAnsi" w:cstheme="majorHAnsi"/>
        </w:rPr>
        <w:t>provide laborers to perform loading/unloading</w:t>
      </w:r>
      <w:r w:rsidR="00AA1739" w:rsidRPr="00585832">
        <w:rPr>
          <w:rFonts w:asciiTheme="majorHAnsi" w:hAnsiTheme="majorHAnsi" w:cstheme="majorHAnsi"/>
          <w:spacing w:val="-2"/>
        </w:rPr>
        <w:t xml:space="preserve"> </w:t>
      </w:r>
      <w:r w:rsidR="00AA1739" w:rsidRPr="00585832">
        <w:rPr>
          <w:rFonts w:asciiTheme="majorHAnsi" w:hAnsiTheme="majorHAnsi" w:cstheme="majorHAnsi"/>
        </w:rPr>
        <w:t>services.</w:t>
      </w:r>
    </w:p>
    <w:p w14:paraId="297F7F96" w14:textId="278169AE" w:rsidR="00AA1739" w:rsidRPr="00585832" w:rsidRDefault="00AA1739" w:rsidP="003848F8">
      <w:pPr>
        <w:pStyle w:val="ListParagraph"/>
        <w:numPr>
          <w:ilvl w:val="0"/>
          <w:numId w:val="7"/>
        </w:numPr>
        <w:tabs>
          <w:tab w:val="num" w:pos="360"/>
          <w:tab w:val="left" w:pos="540"/>
          <w:tab w:val="left" w:pos="857"/>
        </w:tabs>
        <w:spacing w:before="118"/>
        <w:ind w:left="1350" w:right="90" w:hanging="449"/>
        <w:jc w:val="both"/>
        <w:rPr>
          <w:rFonts w:asciiTheme="majorHAnsi" w:hAnsiTheme="majorHAnsi" w:cstheme="majorHAnsi"/>
        </w:rPr>
      </w:pPr>
      <w:r w:rsidRPr="00585832">
        <w:rPr>
          <w:rFonts w:asciiTheme="majorHAnsi" w:hAnsiTheme="majorHAnsi" w:cstheme="majorHAnsi"/>
          <w:u w:val="single"/>
        </w:rPr>
        <w:t>Delivery Appointment</w:t>
      </w:r>
      <w:r w:rsidRPr="00585832">
        <w:rPr>
          <w:rFonts w:asciiTheme="majorHAnsi" w:hAnsiTheme="majorHAnsi" w:cstheme="majorHAnsi"/>
        </w:rPr>
        <w:t xml:space="preserve"> – When applicable, the selected bidder must be responsible for making delivery appointments with the intended</w:t>
      </w:r>
      <w:r w:rsidRPr="00585832">
        <w:rPr>
          <w:rFonts w:asciiTheme="majorHAnsi" w:hAnsiTheme="majorHAnsi" w:cstheme="majorHAnsi"/>
          <w:spacing w:val="-6"/>
        </w:rPr>
        <w:t xml:space="preserve"> </w:t>
      </w:r>
      <w:r w:rsidRPr="00585832">
        <w:rPr>
          <w:rFonts w:asciiTheme="majorHAnsi" w:hAnsiTheme="majorHAnsi" w:cstheme="majorHAnsi"/>
        </w:rPr>
        <w:t>recipient.</w:t>
      </w:r>
    </w:p>
    <w:p w14:paraId="1B4E7469" w14:textId="77777777" w:rsidR="00AA1739" w:rsidRPr="00585832" w:rsidRDefault="00AA1739" w:rsidP="003848F8">
      <w:pPr>
        <w:pStyle w:val="ListParagraph"/>
        <w:numPr>
          <w:ilvl w:val="0"/>
          <w:numId w:val="7"/>
        </w:numPr>
        <w:tabs>
          <w:tab w:val="num" w:pos="360"/>
          <w:tab w:val="left" w:pos="540"/>
          <w:tab w:val="left" w:pos="857"/>
        </w:tabs>
        <w:spacing w:before="120"/>
        <w:ind w:left="1350" w:right="90" w:hanging="449"/>
        <w:jc w:val="both"/>
        <w:rPr>
          <w:rFonts w:asciiTheme="majorHAnsi" w:hAnsiTheme="majorHAnsi" w:cstheme="majorHAnsi"/>
        </w:rPr>
      </w:pPr>
      <w:r w:rsidRPr="00585832">
        <w:rPr>
          <w:rFonts w:asciiTheme="majorHAnsi" w:hAnsiTheme="majorHAnsi" w:cstheme="majorHAnsi"/>
          <w:u w:val="single"/>
        </w:rPr>
        <w:t>Before/After Hour Deliveries</w:t>
      </w:r>
      <w:r w:rsidRPr="00585832">
        <w:rPr>
          <w:rFonts w:asciiTheme="majorHAnsi" w:hAnsiTheme="majorHAnsi" w:cstheme="majorHAnsi"/>
        </w:rPr>
        <w:t xml:space="preserve"> – When applicable, the selected bidder will be responsible for coordinating before or after hour</w:t>
      </w:r>
      <w:r w:rsidRPr="00585832">
        <w:rPr>
          <w:rFonts w:asciiTheme="majorHAnsi" w:hAnsiTheme="majorHAnsi" w:cstheme="majorHAnsi"/>
          <w:spacing w:val="-4"/>
        </w:rPr>
        <w:t xml:space="preserve"> </w:t>
      </w:r>
      <w:r w:rsidRPr="00585832">
        <w:rPr>
          <w:rFonts w:asciiTheme="majorHAnsi" w:hAnsiTheme="majorHAnsi" w:cstheme="majorHAnsi"/>
        </w:rPr>
        <w:t>deliveries.</w:t>
      </w:r>
    </w:p>
    <w:p w14:paraId="2BD4AE99" w14:textId="1D415FDE" w:rsidR="00AA1739" w:rsidRPr="00585832" w:rsidRDefault="00AA1739" w:rsidP="003848F8">
      <w:pPr>
        <w:pStyle w:val="ListParagraph"/>
        <w:numPr>
          <w:ilvl w:val="0"/>
          <w:numId w:val="7"/>
        </w:numPr>
        <w:tabs>
          <w:tab w:val="num" w:pos="360"/>
          <w:tab w:val="left" w:pos="540"/>
          <w:tab w:val="left" w:pos="857"/>
        </w:tabs>
        <w:spacing w:before="121"/>
        <w:ind w:left="1350" w:right="90" w:hanging="449"/>
        <w:jc w:val="both"/>
        <w:rPr>
          <w:rFonts w:asciiTheme="majorHAnsi" w:hAnsiTheme="majorHAnsi" w:cstheme="majorHAnsi"/>
        </w:rPr>
      </w:pPr>
      <w:r w:rsidRPr="00585832">
        <w:rPr>
          <w:rFonts w:asciiTheme="majorHAnsi" w:hAnsiTheme="majorHAnsi" w:cstheme="majorHAnsi"/>
          <w:u w:val="single"/>
          <w:shd w:val="clear" w:color="auto" w:fill="FFFFFF" w:themeFill="background1"/>
        </w:rPr>
        <w:t>Status Updates</w:t>
      </w:r>
      <w:r w:rsidRPr="00585832">
        <w:rPr>
          <w:rFonts w:asciiTheme="majorHAnsi" w:hAnsiTheme="majorHAnsi" w:cstheme="majorHAnsi"/>
        </w:rPr>
        <w:t xml:space="preserve"> – The selected bidder must provide timely, real-time notifications on the status of the shipment throughout the entire process.</w:t>
      </w:r>
      <w:r w:rsidR="00294DF2" w:rsidRPr="00585832">
        <w:rPr>
          <w:rFonts w:asciiTheme="majorHAnsi" w:hAnsiTheme="majorHAnsi" w:cstheme="majorHAnsi"/>
        </w:rPr>
        <w:t xml:space="preserve"> </w:t>
      </w:r>
      <w:r w:rsidR="00E70FCF" w:rsidRPr="00585832">
        <w:rPr>
          <w:rFonts w:asciiTheme="majorHAnsi" w:hAnsiTheme="majorHAnsi" w:cstheme="majorHAnsi"/>
        </w:rPr>
        <w:t xml:space="preserve">Status Updates must include Project HOPE reference number where applicable. </w:t>
      </w:r>
      <w:r w:rsidRPr="00585832">
        <w:rPr>
          <w:rFonts w:asciiTheme="majorHAnsi" w:hAnsiTheme="majorHAnsi" w:cstheme="majorHAnsi"/>
        </w:rPr>
        <w:t>At a minimum, the selected bidder must provide the following status</w:t>
      </w:r>
      <w:r w:rsidRPr="00585832">
        <w:rPr>
          <w:rFonts w:asciiTheme="majorHAnsi" w:hAnsiTheme="majorHAnsi" w:cstheme="majorHAnsi"/>
          <w:spacing w:val="-6"/>
        </w:rPr>
        <w:t xml:space="preserve"> </w:t>
      </w:r>
      <w:r w:rsidRPr="00585832">
        <w:rPr>
          <w:rFonts w:asciiTheme="majorHAnsi" w:hAnsiTheme="majorHAnsi" w:cstheme="majorHAnsi"/>
        </w:rPr>
        <w:t>updates:</w:t>
      </w:r>
    </w:p>
    <w:p w14:paraId="32BA3130" w14:textId="617F5451" w:rsidR="009169A3" w:rsidRPr="00585832" w:rsidRDefault="003F24AC" w:rsidP="00F3443F">
      <w:pPr>
        <w:pStyle w:val="ListParagraph"/>
        <w:numPr>
          <w:ilvl w:val="1"/>
          <w:numId w:val="7"/>
        </w:numPr>
        <w:tabs>
          <w:tab w:val="num" w:pos="360"/>
          <w:tab w:val="left" w:pos="540"/>
          <w:tab w:val="left" w:pos="1577"/>
        </w:tabs>
        <w:spacing w:before="39"/>
        <w:ind w:right="90" w:firstLine="45"/>
        <w:jc w:val="both"/>
        <w:rPr>
          <w:rFonts w:asciiTheme="majorHAnsi" w:hAnsiTheme="majorHAnsi" w:cstheme="majorHAnsi"/>
        </w:rPr>
      </w:pPr>
      <w:r w:rsidRPr="00585832">
        <w:rPr>
          <w:rFonts w:asciiTheme="majorHAnsi" w:hAnsiTheme="majorHAnsi" w:cstheme="majorHAnsi"/>
        </w:rPr>
        <w:t>Prior to pick</w:t>
      </w:r>
      <w:r w:rsidR="00701AEB" w:rsidRPr="00585832">
        <w:rPr>
          <w:rFonts w:asciiTheme="majorHAnsi" w:hAnsiTheme="majorHAnsi" w:cstheme="majorHAnsi"/>
        </w:rPr>
        <w:t>-</w:t>
      </w:r>
      <w:r w:rsidRPr="00585832">
        <w:rPr>
          <w:rFonts w:asciiTheme="majorHAnsi" w:hAnsiTheme="majorHAnsi" w:cstheme="majorHAnsi"/>
        </w:rPr>
        <w:t xml:space="preserve">up - </w:t>
      </w:r>
      <w:r w:rsidR="0099510E" w:rsidRPr="00585832">
        <w:rPr>
          <w:rFonts w:asciiTheme="majorHAnsi" w:hAnsiTheme="majorHAnsi" w:cstheme="majorHAnsi"/>
        </w:rPr>
        <w:t>ETD/ETA</w:t>
      </w:r>
    </w:p>
    <w:p w14:paraId="193ADDE1" w14:textId="668FB907" w:rsidR="00AA1739" w:rsidRPr="00585832" w:rsidRDefault="00AA1739" w:rsidP="00F3443F">
      <w:pPr>
        <w:pStyle w:val="ListParagraph"/>
        <w:numPr>
          <w:ilvl w:val="1"/>
          <w:numId w:val="7"/>
        </w:numPr>
        <w:tabs>
          <w:tab w:val="num" w:pos="360"/>
          <w:tab w:val="left" w:pos="540"/>
          <w:tab w:val="left" w:pos="1577"/>
        </w:tabs>
        <w:spacing w:before="39"/>
        <w:ind w:right="90" w:firstLine="45"/>
        <w:jc w:val="both"/>
        <w:rPr>
          <w:rFonts w:asciiTheme="majorHAnsi" w:hAnsiTheme="majorHAnsi" w:cstheme="majorHAnsi"/>
        </w:rPr>
      </w:pPr>
      <w:r w:rsidRPr="00585832">
        <w:rPr>
          <w:rFonts w:asciiTheme="majorHAnsi" w:hAnsiTheme="majorHAnsi" w:cstheme="majorHAnsi"/>
        </w:rPr>
        <w:t>Goods have been picked</w:t>
      </w:r>
      <w:r w:rsidRPr="00585832">
        <w:rPr>
          <w:rFonts w:asciiTheme="majorHAnsi" w:hAnsiTheme="majorHAnsi" w:cstheme="majorHAnsi"/>
          <w:spacing w:val="-4"/>
        </w:rPr>
        <w:t xml:space="preserve"> </w:t>
      </w:r>
      <w:proofErr w:type="gramStart"/>
      <w:r w:rsidRPr="00585832">
        <w:rPr>
          <w:rFonts w:asciiTheme="majorHAnsi" w:hAnsiTheme="majorHAnsi" w:cstheme="majorHAnsi"/>
        </w:rPr>
        <w:t>up</w:t>
      </w:r>
      <w:proofErr w:type="gramEnd"/>
    </w:p>
    <w:p w14:paraId="025EC05B" w14:textId="08119A38" w:rsidR="00AA1739" w:rsidRPr="00585832" w:rsidRDefault="00AA1739" w:rsidP="00F3443F">
      <w:pPr>
        <w:pStyle w:val="ListParagraph"/>
        <w:numPr>
          <w:ilvl w:val="1"/>
          <w:numId w:val="7"/>
        </w:numPr>
        <w:tabs>
          <w:tab w:val="num" w:pos="360"/>
          <w:tab w:val="left" w:pos="540"/>
          <w:tab w:val="left" w:pos="1577"/>
        </w:tabs>
        <w:spacing w:before="42"/>
        <w:ind w:right="90" w:firstLine="45"/>
        <w:jc w:val="both"/>
        <w:rPr>
          <w:rFonts w:asciiTheme="majorHAnsi" w:hAnsiTheme="majorHAnsi" w:cstheme="majorHAnsi"/>
        </w:rPr>
      </w:pPr>
      <w:r w:rsidRPr="00585832">
        <w:rPr>
          <w:rFonts w:asciiTheme="majorHAnsi" w:hAnsiTheme="majorHAnsi" w:cstheme="majorHAnsi"/>
        </w:rPr>
        <w:t>Goods have been delivered to warehouse / warehouse</w:t>
      </w:r>
      <w:r w:rsidRPr="00585832">
        <w:rPr>
          <w:rFonts w:asciiTheme="majorHAnsi" w:hAnsiTheme="majorHAnsi" w:cstheme="majorHAnsi"/>
          <w:spacing w:val="-9"/>
        </w:rPr>
        <w:t xml:space="preserve"> </w:t>
      </w:r>
      <w:proofErr w:type="gramStart"/>
      <w:r w:rsidRPr="00585832">
        <w:rPr>
          <w:rFonts w:asciiTheme="majorHAnsi" w:hAnsiTheme="majorHAnsi" w:cstheme="majorHAnsi"/>
        </w:rPr>
        <w:t>receipt</w:t>
      </w:r>
      <w:proofErr w:type="gramEnd"/>
    </w:p>
    <w:p w14:paraId="26560E78" w14:textId="4B7AC3F5" w:rsidR="00D27DD7" w:rsidRPr="00585832" w:rsidRDefault="00D27DD7" w:rsidP="00F3443F">
      <w:pPr>
        <w:pStyle w:val="ListParagraph"/>
        <w:numPr>
          <w:ilvl w:val="1"/>
          <w:numId w:val="7"/>
        </w:numPr>
        <w:tabs>
          <w:tab w:val="num" w:pos="360"/>
          <w:tab w:val="left" w:pos="540"/>
          <w:tab w:val="left" w:pos="1577"/>
        </w:tabs>
        <w:spacing w:before="42"/>
        <w:ind w:right="90" w:firstLine="45"/>
        <w:jc w:val="both"/>
        <w:rPr>
          <w:rFonts w:asciiTheme="majorHAnsi" w:hAnsiTheme="majorHAnsi" w:cstheme="majorHAnsi"/>
        </w:rPr>
      </w:pPr>
      <w:r w:rsidRPr="00585832">
        <w:rPr>
          <w:rFonts w:asciiTheme="majorHAnsi" w:hAnsiTheme="majorHAnsi" w:cstheme="majorHAnsi"/>
        </w:rPr>
        <w:t>Goods have been gated in</w:t>
      </w:r>
    </w:p>
    <w:p w14:paraId="08061EB5" w14:textId="77777777" w:rsidR="00AA1739" w:rsidRPr="00585832" w:rsidRDefault="00AA1739" w:rsidP="00F3443F">
      <w:pPr>
        <w:pStyle w:val="ListParagraph"/>
        <w:numPr>
          <w:ilvl w:val="1"/>
          <w:numId w:val="7"/>
        </w:numPr>
        <w:tabs>
          <w:tab w:val="num" w:pos="360"/>
          <w:tab w:val="left" w:pos="540"/>
          <w:tab w:val="left" w:pos="1576"/>
          <w:tab w:val="left" w:pos="1577"/>
        </w:tabs>
        <w:spacing w:before="38"/>
        <w:ind w:right="90" w:firstLine="45"/>
        <w:jc w:val="both"/>
        <w:rPr>
          <w:rFonts w:asciiTheme="majorHAnsi" w:hAnsiTheme="majorHAnsi" w:cstheme="majorHAnsi"/>
        </w:rPr>
      </w:pPr>
      <w:r w:rsidRPr="00585832">
        <w:rPr>
          <w:rFonts w:asciiTheme="majorHAnsi" w:hAnsiTheme="majorHAnsi" w:cstheme="majorHAnsi"/>
        </w:rPr>
        <w:t>Goods are in-transit (</w:t>
      </w:r>
      <w:proofErr w:type="gramStart"/>
      <w:r w:rsidRPr="00585832">
        <w:rPr>
          <w:rFonts w:asciiTheme="majorHAnsi" w:hAnsiTheme="majorHAnsi" w:cstheme="majorHAnsi"/>
        </w:rPr>
        <w:t>i.e.</w:t>
      </w:r>
      <w:proofErr w:type="gramEnd"/>
      <w:r w:rsidRPr="00585832">
        <w:rPr>
          <w:rFonts w:asciiTheme="majorHAnsi" w:hAnsiTheme="majorHAnsi" w:cstheme="majorHAnsi"/>
          <w:spacing w:val="-6"/>
        </w:rPr>
        <w:t xml:space="preserve"> </w:t>
      </w:r>
      <w:r w:rsidRPr="00585832">
        <w:rPr>
          <w:rFonts w:asciiTheme="majorHAnsi" w:hAnsiTheme="majorHAnsi" w:cstheme="majorHAnsi"/>
        </w:rPr>
        <w:t>Air/Sea)</w:t>
      </w:r>
    </w:p>
    <w:p w14:paraId="6DD4A958" w14:textId="77777777" w:rsidR="00AA1739" w:rsidRPr="00585832" w:rsidRDefault="00AA1739" w:rsidP="00F3443F">
      <w:pPr>
        <w:pStyle w:val="ListParagraph"/>
        <w:numPr>
          <w:ilvl w:val="1"/>
          <w:numId w:val="7"/>
        </w:numPr>
        <w:tabs>
          <w:tab w:val="num" w:pos="360"/>
          <w:tab w:val="left" w:pos="540"/>
          <w:tab w:val="left" w:pos="1577"/>
        </w:tabs>
        <w:spacing w:before="41"/>
        <w:ind w:right="90" w:firstLine="45"/>
        <w:jc w:val="both"/>
        <w:rPr>
          <w:rFonts w:asciiTheme="majorHAnsi" w:hAnsiTheme="majorHAnsi" w:cstheme="majorHAnsi"/>
        </w:rPr>
      </w:pPr>
      <w:r w:rsidRPr="00585832">
        <w:rPr>
          <w:rFonts w:asciiTheme="majorHAnsi" w:hAnsiTheme="majorHAnsi" w:cstheme="majorHAnsi"/>
        </w:rPr>
        <w:t>Goods have arrived at</w:t>
      </w:r>
      <w:r w:rsidRPr="00585832">
        <w:rPr>
          <w:rFonts w:asciiTheme="majorHAnsi" w:hAnsiTheme="majorHAnsi" w:cstheme="majorHAnsi"/>
          <w:spacing w:val="-3"/>
        </w:rPr>
        <w:t xml:space="preserve"> </w:t>
      </w:r>
      <w:proofErr w:type="gramStart"/>
      <w:r w:rsidRPr="00585832">
        <w:rPr>
          <w:rFonts w:asciiTheme="majorHAnsi" w:hAnsiTheme="majorHAnsi" w:cstheme="majorHAnsi"/>
        </w:rPr>
        <w:t>port</w:t>
      </w:r>
      <w:proofErr w:type="gramEnd"/>
    </w:p>
    <w:p w14:paraId="12719085" w14:textId="77777777" w:rsidR="00AA1739" w:rsidRPr="00585832" w:rsidRDefault="00AA1739" w:rsidP="00F3443F">
      <w:pPr>
        <w:pStyle w:val="ListParagraph"/>
        <w:numPr>
          <w:ilvl w:val="1"/>
          <w:numId w:val="7"/>
        </w:numPr>
        <w:tabs>
          <w:tab w:val="num" w:pos="360"/>
          <w:tab w:val="left" w:pos="540"/>
          <w:tab w:val="left" w:pos="1577"/>
        </w:tabs>
        <w:spacing w:before="39"/>
        <w:ind w:right="90" w:firstLine="45"/>
        <w:jc w:val="both"/>
        <w:rPr>
          <w:rFonts w:asciiTheme="majorHAnsi" w:hAnsiTheme="majorHAnsi" w:cstheme="majorHAnsi"/>
        </w:rPr>
      </w:pPr>
      <w:r w:rsidRPr="00585832">
        <w:rPr>
          <w:rFonts w:asciiTheme="majorHAnsi" w:hAnsiTheme="majorHAnsi" w:cstheme="majorHAnsi"/>
        </w:rPr>
        <w:t>Real-time updates if any delays, damage or loss occurs to goods during</w:t>
      </w:r>
      <w:r w:rsidRPr="00585832">
        <w:rPr>
          <w:rFonts w:asciiTheme="majorHAnsi" w:hAnsiTheme="majorHAnsi" w:cstheme="majorHAnsi"/>
          <w:spacing w:val="-12"/>
        </w:rPr>
        <w:t xml:space="preserve"> </w:t>
      </w:r>
      <w:r w:rsidRPr="00585832">
        <w:rPr>
          <w:rFonts w:asciiTheme="majorHAnsi" w:hAnsiTheme="majorHAnsi" w:cstheme="majorHAnsi"/>
        </w:rPr>
        <w:t>shipment</w:t>
      </w:r>
    </w:p>
    <w:p w14:paraId="36A6F352" w14:textId="0E730946" w:rsidR="004A2C4C" w:rsidRPr="00585832" w:rsidRDefault="004A2C4C" w:rsidP="003848F8">
      <w:pPr>
        <w:pStyle w:val="ListParagraph"/>
        <w:numPr>
          <w:ilvl w:val="1"/>
          <w:numId w:val="7"/>
        </w:numPr>
        <w:tabs>
          <w:tab w:val="num" w:pos="360"/>
          <w:tab w:val="left" w:pos="540"/>
          <w:tab w:val="left" w:pos="1440"/>
          <w:tab w:val="left" w:pos="2160"/>
        </w:tabs>
        <w:spacing w:before="39"/>
        <w:ind w:left="2160" w:right="90" w:hanging="540"/>
        <w:jc w:val="both"/>
        <w:rPr>
          <w:rFonts w:asciiTheme="majorHAnsi" w:hAnsiTheme="majorHAnsi" w:cstheme="majorHAnsi"/>
        </w:rPr>
      </w:pPr>
      <w:r w:rsidRPr="00585832">
        <w:rPr>
          <w:rFonts w:asciiTheme="majorHAnsi" w:hAnsiTheme="majorHAnsi" w:cstheme="majorHAnsi"/>
        </w:rPr>
        <w:t>Real</w:t>
      </w:r>
      <w:r w:rsidR="002C16A1" w:rsidRPr="00585832">
        <w:rPr>
          <w:rFonts w:asciiTheme="majorHAnsi" w:hAnsiTheme="majorHAnsi" w:cstheme="majorHAnsi"/>
        </w:rPr>
        <w:t>-</w:t>
      </w:r>
      <w:r w:rsidRPr="00585832">
        <w:rPr>
          <w:rFonts w:asciiTheme="majorHAnsi" w:hAnsiTheme="majorHAnsi" w:cstheme="majorHAnsi"/>
        </w:rPr>
        <w:t>time updates as to any deviations</w:t>
      </w:r>
      <w:r w:rsidR="00FF11A6" w:rsidRPr="00585832">
        <w:rPr>
          <w:rFonts w:asciiTheme="majorHAnsi" w:hAnsiTheme="majorHAnsi" w:cstheme="majorHAnsi"/>
        </w:rPr>
        <w:t xml:space="preserve">, including </w:t>
      </w:r>
      <w:r w:rsidR="0047028F" w:rsidRPr="00585832">
        <w:rPr>
          <w:rFonts w:asciiTheme="majorHAnsi" w:hAnsiTheme="majorHAnsi" w:cstheme="majorHAnsi"/>
        </w:rPr>
        <w:t>recommendation for</w:t>
      </w:r>
      <w:r w:rsidR="00C22162" w:rsidRPr="00585832">
        <w:rPr>
          <w:rFonts w:asciiTheme="majorHAnsi" w:hAnsiTheme="majorHAnsi" w:cstheme="majorHAnsi"/>
        </w:rPr>
        <w:t xml:space="preserve"> </w:t>
      </w:r>
      <w:r w:rsidR="0047028F" w:rsidRPr="00585832">
        <w:rPr>
          <w:rFonts w:asciiTheme="majorHAnsi" w:hAnsiTheme="majorHAnsi" w:cstheme="majorHAnsi"/>
        </w:rPr>
        <w:t xml:space="preserve">corrective action and </w:t>
      </w:r>
      <w:r w:rsidR="00EE61BF" w:rsidRPr="00585832">
        <w:rPr>
          <w:rFonts w:asciiTheme="majorHAnsi" w:hAnsiTheme="majorHAnsi" w:cstheme="majorHAnsi"/>
        </w:rPr>
        <w:t xml:space="preserve">appropriate measures </w:t>
      </w:r>
      <w:r w:rsidR="002C16A1" w:rsidRPr="00585832">
        <w:rPr>
          <w:rFonts w:asciiTheme="majorHAnsi" w:hAnsiTheme="majorHAnsi" w:cstheme="majorHAnsi"/>
        </w:rPr>
        <w:t xml:space="preserve">to mitigate impact to delivery </w:t>
      </w:r>
      <w:proofErr w:type="gramStart"/>
      <w:r w:rsidR="002C16A1" w:rsidRPr="00585832">
        <w:rPr>
          <w:rFonts w:asciiTheme="majorHAnsi" w:hAnsiTheme="majorHAnsi" w:cstheme="majorHAnsi"/>
        </w:rPr>
        <w:t>schedule</w:t>
      </w:r>
      <w:proofErr w:type="gramEnd"/>
    </w:p>
    <w:p w14:paraId="29C1F6BD" w14:textId="77777777" w:rsidR="00AA1739" w:rsidRPr="00585832" w:rsidRDefault="00AA1739" w:rsidP="00F3443F">
      <w:pPr>
        <w:pStyle w:val="ListParagraph"/>
        <w:numPr>
          <w:ilvl w:val="1"/>
          <w:numId w:val="7"/>
        </w:numPr>
        <w:tabs>
          <w:tab w:val="num" w:pos="360"/>
          <w:tab w:val="left" w:pos="540"/>
          <w:tab w:val="left" w:pos="1576"/>
          <w:tab w:val="left" w:pos="1577"/>
        </w:tabs>
        <w:spacing w:before="41"/>
        <w:ind w:right="90" w:firstLine="45"/>
        <w:jc w:val="both"/>
        <w:rPr>
          <w:rFonts w:asciiTheme="majorHAnsi" w:hAnsiTheme="majorHAnsi" w:cstheme="majorHAnsi"/>
        </w:rPr>
      </w:pPr>
      <w:r w:rsidRPr="00585832">
        <w:rPr>
          <w:rFonts w:asciiTheme="majorHAnsi" w:hAnsiTheme="majorHAnsi" w:cstheme="majorHAnsi"/>
        </w:rPr>
        <w:t>Goods have been delivered to</w:t>
      </w:r>
      <w:r w:rsidRPr="00585832">
        <w:rPr>
          <w:rFonts w:asciiTheme="majorHAnsi" w:hAnsiTheme="majorHAnsi" w:cstheme="majorHAnsi"/>
          <w:spacing w:val="-4"/>
        </w:rPr>
        <w:t xml:space="preserve"> </w:t>
      </w:r>
      <w:r w:rsidRPr="00585832">
        <w:rPr>
          <w:rFonts w:asciiTheme="majorHAnsi" w:hAnsiTheme="majorHAnsi" w:cstheme="majorHAnsi"/>
        </w:rPr>
        <w:t>destination</w:t>
      </w:r>
    </w:p>
    <w:p w14:paraId="112381E3" w14:textId="77777777" w:rsidR="00AA1739" w:rsidRPr="00585832" w:rsidRDefault="00AA1739" w:rsidP="00F3443F">
      <w:pPr>
        <w:pStyle w:val="ListParagraph"/>
        <w:numPr>
          <w:ilvl w:val="1"/>
          <w:numId w:val="7"/>
        </w:numPr>
        <w:tabs>
          <w:tab w:val="num" w:pos="360"/>
          <w:tab w:val="left" w:pos="540"/>
          <w:tab w:val="left" w:pos="1576"/>
          <w:tab w:val="left" w:pos="1577"/>
        </w:tabs>
        <w:spacing w:before="39"/>
        <w:ind w:right="90" w:firstLine="45"/>
        <w:jc w:val="both"/>
        <w:rPr>
          <w:rFonts w:asciiTheme="majorHAnsi" w:hAnsiTheme="majorHAnsi" w:cstheme="majorHAnsi"/>
        </w:rPr>
      </w:pPr>
      <w:r w:rsidRPr="00585832">
        <w:rPr>
          <w:rFonts w:asciiTheme="majorHAnsi" w:hAnsiTheme="majorHAnsi" w:cstheme="majorHAnsi"/>
        </w:rPr>
        <w:t>Proof of</w:t>
      </w:r>
      <w:r w:rsidRPr="00585832">
        <w:rPr>
          <w:rFonts w:asciiTheme="majorHAnsi" w:hAnsiTheme="majorHAnsi" w:cstheme="majorHAnsi"/>
          <w:spacing w:val="-5"/>
        </w:rPr>
        <w:t xml:space="preserve"> </w:t>
      </w:r>
      <w:r w:rsidRPr="00585832">
        <w:rPr>
          <w:rFonts w:asciiTheme="majorHAnsi" w:hAnsiTheme="majorHAnsi" w:cstheme="majorHAnsi"/>
        </w:rPr>
        <w:t>Delivery</w:t>
      </w:r>
    </w:p>
    <w:p w14:paraId="367187A4" w14:textId="77777777" w:rsidR="00F91961" w:rsidRPr="00585832" w:rsidRDefault="00F91961" w:rsidP="00F3443F">
      <w:pPr>
        <w:pStyle w:val="BodyText"/>
        <w:tabs>
          <w:tab w:val="num" w:pos="360"/>
          <w:tab w:val="left" w:pos="540"/>
        </w:tabs>
        <w:spacing w:before="4"/>
        <w:ind w:right="90" w:firstLine="45"/>
        <w:jc w:val="both"/>
        <w:rPr>
          <w:rFonts w:asciiTheme="majorHAnsi" w:hAnsiTheme="majorHAnsi" w:cstheme="majorHAnsi"/>
          <w:sz w:val="25"/>
        </w:rPr>
      </w:pPr>
    </w:p>
    <w:p w14:paraId="72091F43" w14:textId="62225216" w:rsidR="00AA1739" w:rsidRPr="00585832" w:rsidRDefault="00AA1739" w:rsidP="00F3443F">
      <w:pPr>
        <w:pStyle w:val="Heading2"/>
        <w:tabs>
          <w:tab w:val="num" w:pos="360"/>
          <w:tab w:val="left" w:pos="540"/>
        </w:tabs>
        <w:spacing w:before="1"/>
        <w:ind w:right="90" w:firstLine="45"/>
        <w:jc w:val="both"/>
        <w:rPr>
          <w:rFonts w:asciiTheme="majorHAnsi" w:hAnsiTheme="majorHAnsi" w:cstheme="majorHAnsi"/>
        </w:rPr>
      </w:pPr>
      <w:bookmarkStart w:id="8" w:name="_Toc132291029"/>
      <w:r w:rsidRPr="00585832">
        <w:rPr>
          <w:rFonts w:asciiTheme="majorHAnsi" w:hAnsiTheme="majorHAnsi" w:cstheme="majorHAnsi"/>
        </w:rPr>
        <w:t>Pricing Requirements</w:t>
      </w:r>
      <w:bookmarkEnd w:id="8"/>
    </w:p>
    <w:p w14:paraId="325E9EBD" w14:textId="78B7F0E6" w:rsidR="00577149" w:rsidRPr="00585832" w:rsidRDefault="00577149" w:rsidP="00986CE9">
      <w:pPr>
        <w:pStyle w:val="ListParagraph"/>
        <w:numPr>
          <w:ilvl w:val="0"/>
          <w:numId w:val="10"/>
        </w:numPr>
        <w:tabs>
          <w:tab w:val="left" w:pos="540"/>
          <w:tab w:val="left" w:pos="900"/>
        </w:tabs>
        <w:spacing w:before="120"/>
        <w:ind w:left="1350" w:right="90" w:hanging="449"/>
        <w:jc w:val="both"/>
        <w:rPr>
          <w:rFonts w:asciiTheme="majorHAnsi" w:hAnsiTheme="majorHAnsi" w:cstheme="majorHAnsi"/>
        </w:rPr>
      </w:pPr>
      <w:r w:rsidRPr="00585832">
        <w:rPr>
          <w:rFonts w:asciiTheme="majorHAnsi" w:hAnsiTheme="majorHAnsi" w:cstheme="majorHAnsi"/>
          <w:u w:val="single"/>
          <w:shd w:val="clear" w:color="auto" w:fill="FFFFFF" w:themeFill="background1"/>
        </w:rPr>
        <w:t>All-Inclusive Pricing</w:t>
      </w:r>
      <w:r w:rsidRPr="00585832">
        <w:rPr>
          <w:rFonts w:asciiTheme="majorHAnsi" w:hAnsiTheme="majorHAnsi" w:cstheme="majorHAnsi"/>
        </w:rPr>
        <w:t xml:space="preserve"> – The selected bidder must provide all-inclusive pricing in their price quotes, rather than solely the principal cost of the shipment (i.e. type of cargo, weight and volume, and packing/palletization) to ensure there are not duplicative charges applied during transit. All- inclusive price quotes should include any additional costs that could apply to the shipment, including but not limited to carrier costs, </w:t>
      </w:r>
      <w:r w:rsidR="00916CE2" w:rsidRPr="00585832">
        <w:rPr>
          <w:rFonts w:asciiTheme="majorHAnsi" w:hAnsiTheme="majorHAnsi" w:cstheme="majorHAnsi"/>
        </w:rPr>
        <w:t xml:space="preserve">fuel surcharges, </w:t>
      </w:r>
      <w:r w:rsidR="008149AF" w:rsidRPr="00585832">
        <w:rPr>
          <w:rFonts w:asciiTheme="majorHAnsi" w:hAnsiTheme="majorHAnsi" w:cstheme="majorHAnsi"/>
        </w:rPr>
        <w:t xml:space="preserve">origin/destination charges, </w:t>
      </w:r>
      <w:r w:rsidRPr="00585832">
        <w:rPr>
          <w:rFonts w:asciiTheme="majorHAnsi" w:hAnsiTheme="majorHAnsi" w:cstheme="majorHAnsi"/>
        </w:rPr>
        <w:t>documentation fees, insurance (when applicable), clearance/customs fees, administration charges,</w:t>
      </w:r>
      <w:r w:rsidRPr="00585832">
        <w:rPr>
          <w:rFonts w:asciiTheme="majorHAnsi" w:hAnsiTheme="majorHAnsi" w:cstheme="majorHAnsi"/>
          <w:spacing w:val="-4"/>
        </w:rPr>
        <w:t xml:space="preserve"> </w:t>
      </w:r>
      <w:r w:rsidRPr="00585832">
        <w:rPr>
          <w:rFonts w:asciiTheme="majorHAnsi" w:hAnsiTheme="majorHAnsi" w:cstheme="majorHAnsi"/>
        </w:rPr>
        <w:t>etc.</w:t>
      </w:r>
    </w:p>
    <w:p w14:paraId="72FC93B2" w14:textId="77777777" w:rsidR="00577149" w:rsidRPr="00585832" w:rsidRDefault="00577149" w:rsidP="003848F8">
      <w:pPr>
        <w:pStyle w:val="ListParagraph"/>
        <w:numPr>
          <w:ilvl w:val="1"/>
          <w:numId w:val="10"/>
        </w:numPr>
        <w:tabs>
          <w:tab w:val="num" w:pos="360"/>
          <w:tab w:val="left" w:pos="540"/>
          <w:tab w:val="left" w:pos="1576"/>
          <w:tab w:val="left" w:pos="1577"/>
        </w:tabs>
        <w:spacing w:before="38" w:line="242" w:lineRule="auto"/>
        <w:ind w:left="1890" w:right="90" w:hanging="269"/>
        <w:jc w:val="both"/>
        <w:rPr>
          <w:rFonts w:asciiTheme="majorHAnsi" w:hAnsiTheme="majorHAnsi" w:cstheme="majorHAnsi"/>
        </w:rPr>
      </w:pPr>
      <w:r w:rsidRPr="00585832">
        <w:rPr>
          <w:rFonts w:asciiTheme="majorHAnsi" w:hAnsiTheme="majorHAnsi" w:cstheme="majorHAnsi"/>
        </w:rPr>
        <w:t>Price quotes should include detailed line-item descriptions and price for all items that make up the quoted</w:t>
      </w:r>
      <w:r w:rsidRPr="00585832">
        <w:rPr>
          <w:rFonts w:asciiTheme="majorHAnsi" w:hAnsiTheme="majorHAnsi" w:cstheme="majorHAnsi"/>
          <w:spacing w:val="-1"/>
        </w:rPr>
        <w:t xml:space="preserve"> </w:t>
      </w:r>
      <w:r w:rsidRPr="00585832">
        <w:rPr>
          <w:rFonts w:asciiTheme="majorHAnsi" w:hAnsiTheme="majorHAnsi" w:cstheme="majorHAnsi"/>
        </w:rPr>
        <w:t>amount.</w:t>
      </w:r>
    </w:p>
    <w:p w14:paraId="6D88C0F0" w14:textId="5EBB081A" w:rsidR="00577149" w:rsidRPr="00585832" w:rsidRDefault="00577149" w:rsidP="003848F8">
      <w:pPr>
        <w:pStyle w:val="ListParagraph"/>
        <w:numPr>
          <w:ilvl w:val="1"/>
          <w:numId w:val="10"/>
        </w:numPr>
        <w:tabs>
          <w:tab w:val="num" w:pos="360"/>
          <w:tab w:val="left" w:pos="540"/>
          <w:tab w:val="left" w:pos="857"/>
        </w:tabs>
        <w:spacing w:before="121"/>
        <w:ind w:left="1890" w:right="90" w:hanging="269"/>
        <w:jc w:val="both"/>
        <w:rPr>
          <w:rFonts w:asciiTheme="majorHAnsi" w:hAnsiTheme="majorHAnsi" w:cstheme="majorHAnsi"/>
        </w:rPr>
      </w:pPr>
      <w:r w:rsidRPr="00585832">
        <w:rPr>
          <w:rFonts w:asciiTheme="majorHAnsi" w:hAnsiTheme="majorHAnsi" w:cstheme="majorHAnsi"/>
        </w:rPr>
        <w:lastRenderedPageBreak/>
        <w:t>If additional expenses (outside of the quoted amount) are to be incurred for a particular shipment, the selected bidder must obtain special pre-approval for those additional expenses.</w:t>
      </w:r>
    </w:p>
    <w:p w14:paraId="63013CFB" w14:textId="43AC451E" w:rsidR="00AA1739" w:rsidRPr="00585832" w:rsidRDefault="00AA1739" w:rsidP="00986CE9">
      <w:pPr>
        <w:pStyle w:val="ListParagraph"/>
        <w:numPr>
          <w:ilvl w:val="0"/>
          <w:numId w:val="10"/>
        </w:numPr>
        <w:tabs>
          <w:tab w:val="left" w:pos="540"/>
          <w:tab w:val="left" w:pos="900"/>
        </w:tabs>
        <w:spacing w:before="121"/>
        <w:ind w:right="90" w:firstLine="44"/>
        <w:jc w:val="both"/>
        <w:rPr>
          <w:rFonts w:asciiTheme="majorHAnsi" w:hAnsiTheme="majorHAnsi" w:cstheme="majorHAnsi"/>
        </w:rPr>
      </w:pPr>
      <w:r w:rsidRPr="00585832">
        <w:rPr>
          <w:rFonts w:asciiTheme="majorHAnsi" w:hAnsiTheme="majorHAnsi" w:cstheme="majorHAnsi"/>
          <w:u w:val="single"/>
          <w:shd w:val="clear" w:color="auto" w:fill="FFFFFF" w:themeFill="background1"/>
        </w:rPr>
        <w:t>Currency</w:t>
      </w:r>
      <w:r w:rsidRPr="00585832">
        <w:rPr>
          <w:rFonts w:asciiTheme="majorHAnsi" w:hAnsiTheme="majorHAnsi" w:cstheme="majorHAnsi"/>
        </w:rPr>
        <w:t xml:space="preserve"> – Price quotations must be made in US</w:t>
      </w:r>
      <w:r w:rsidRPr="00585832">
        <w:rPr>
          <w:rFonts w:asciiTheme="majorHAnsi" w:hAnsiTheme="majorHAnsi" w:cstheme="majorHAnsi"/>
          <w:spacing w:val="-13"/>
        </w:rPr>
        <w:t xml:space="preserve"> </w:t>
      </w:r>
      <w:r w:rsidRPr="00585832">
        <w:rPr>
          <w:rFonts w:asciiTheme="majorHAnsi" w:hAnsiTheme="majorHAnsi" w:cstheme="majorHAnsi"/>
        </w:rPr>
        <w:t>Dollars.</w:t>
      </w:r>
    </w:p>
    <w:p w14:paraId="34D3CDAB" w14:textId="01D97CE2" w:rsidR="00AA1739" w:rsidRPr="00585832" w:rsidRDefault="00577149" w:rsidP="00986CE9">
      <w:pPr>
        <w:pStyle w:val="ListParagraph"/>
        <w:numPr>
          <w:ilvl w:val="0"/>
          <w:numId w:val="10"/>
        </w:numPr>
        <w:tabs>
          <w:tab w:val="num" w:pos="360"/>
          <w:tab w:val="left" w:pos="540"/>
          <w:tab w:val="left" w:pos="857"/>
          <w:tab w:val="left" w:pos="1440"/>
        </w:tabs>
        <w:spacing w:before="120"/>
        <w:ind w:right="90" w:firstLine="45"/>
        <w:jc w:val="both"/>
        <w:rPr>
          <w:rFonts w:asciiTheme="majorHAnsi" w:hAnsiTheme="majorHAnsi" w:cstheme="majorHAnsi"/>
        </w:rPr>
      </w:pPr>
      <w:r w:rsidRPr="00585832">
        <w:rPr>
          <w:rFonts w:asciiTheme="majorHAnsi" w:hAnsiTheme="majorHAnsi" w:cstheme="majorHAnsi"/>
          <w:u w:val="single"/>
        </w:rPr>
        <w:t>Taxes</w:t>
      </w:r>
      <w:r w:rsidRPr="00585832">
        <w:rPr>
          <w:rFonts w:asciiTheme="majorHAnsi" w:hAnsiTheme="majorHAnsi" w:cstheme="majorHAnsi"/>
        </w:rPr>
        <w:t xml:space="preserve"> – Sales and other applicable taxes should </w:t>
      </w:r>
      <w:r w:rsidRPr="00585832">
        <w:rPr>
          <w:rFonts w:asciiTheme="majorHAnsi" w:hAnsiTheme="majorHAnsi" w:cstheme="majorHAnsi"/>
          <w:bCs/>
        </w:rPr>
        <w:t>be included in the prices</w:t>
      </w:r>
      <w:r w:rsidRPr="00585832">
        <w:rPr>
          <w:rFonts w:asciiTheme="majorHAnsi" w:hAnsiTheme="majorHAnsi" w:cstheme="majorHAnsi"/>
          <w:bCs/>
          <w:spacing w:val="-13"/>
        </w:rPr>
        <w:t xml:space="preserve"> </w:t>
      </w:r>
      <w:r w:rsidRPr="00585832">
        <w:rPr>
          <w:rFonts w:asciiTheme="majorHAnsi" w:hAnsiTheme="majorHAnsi" w:cstheme="majorHAnsi"/>
          <w:bCs/>
        </w:rPr>
        <w:t>quoted</w:t>
      </w:r>
      <w:r w:rsidRPr="00585832">
        <w:rPr>
          <w:rFonts w:asciiTheme="majorHAnsi" w:hAnsiTheme="majorHAnsi" w:cstheme="majorHAnsi"/>
        </w:rPr>
        <w:t>.</w:t>
      </w:r>
    </w:p>
    <w:p w14:paraId="3C85DCDB" w14:textId="77777777" w:rsidR="00AA1739" w:rsidRPr="00585832" w:rsidRDefault="00AA1739" w:rsidP="00F3443F">
      <w:pPr>
        <w:pStyle w:val="BodyText"/>
        <w:tabs>
          <w:tab w:val="num" w:pos="360"/>
          <w:tab w:val="left" w:pos="540"/>
        </w:tabs>
        <w:spacing w:before="5"/>
        <w:ind w:right="90" w:firstLine="45"/>
        <w:jc w:val="both"/>
        <w:rPr>
          <w:rFonts w:asciiTheme="majorHAnsi" w:hAnsiTheme="majorHAnsi" w:cstheme="majorHAnsi"/>
          <w:sz w:val="25"/>
        </w:rPr>
      </w:pPr>
    </w:p>
    <w:p w14:paraId="76769F30" w14:textId="77777777" w:rsidR="00AA1739" w:rsidRPr="00585832" w:rsidRDefault="00AA1739" w:rsidP="00F3443F">
      <w:pPr>
        <w:pStyle w:val="Heading2"/>
        <w:tabs>
          <w:tab w:val="num" w:pos="360"/>
          <w:tab w:val="left" w:pos="540"/>
        </w:tabs>
        <w:ind w:right="90" w:firstLine="45"/>
        <w:jc w:val="both"/>
        <w:rPr>
          <w:rFonts w:asciiTheme="majorHAnsi" w:hAnsiTheme="majorHAnsi" w:cstheme="majorHAnsi"/>
        </w:rPr>
      </w:pPr>
      <w:bookmarkStart w:id="9" w:name="_Toc132291030"/>
      <w:r w:rsidRPr="00585832">
        <w:rPr>
          <w:rFonts w:asciiTheme="majorHAnsi" w:hAnsiTheme="majorHAnsi" w:cstheme="majorHAnsi"/>
        </w:rPr>
        <w:t>Other Requirements</w:t>
      </w:r>
      <w:bookmarkEnd w:id="9"/>
    </w:p>
    <w:p w14:paraId="3FC5E847" w14:textId="77777777" w:rsidR="00AA1739" w:rsidRPr="00585832" w:rsidRDefault="00AA1739" w:rsidP="00F3443F">
      <w:pPr>
        <w:pStyle w:val="ListParagraph"/>
        <w:numPr>
          <w:ilvl w:val="0"/>
          <w:numId w:val="9"/>
        </w:numPr>
        <w:tabs>
          <w:tab w:val="num" w:pos="360"/>
          <w:tab w:val="left" w:pos="540"/>
          <w:tab w:val="left" w:pos="857"/>
        </w:tabs>
        <w:spacing w:before="158"/>
        <w:ind w:right="90" w:firstLine="45"/>
        <w:jc w:val="both"/>
        <w:rPr>
          <w:rFonts w:asciiTheme="majorHAnsi" w:hAnsiTheme="majorHAnsi" w:cstheme="majorHAnsi"/>
        </w:rPr>
      </w:pPr>
      <w:r w:rsidRPr="00585832">
        <w:rPr>
          <w:rFonts w:asciiTheme="majorHAnsi" w:hAnsiTheme="majorHAnsi" w:cstheme="majorHAnsi"/>
          <w:u w:val="single"/>
          <w:shd w:val="clear" w:color="auto" w:fill="FFFFFF" w:themeFill="background1"/>
        </w:rPr>
        <w:t>Insurance coverage</w:t>
      </w:r>
      <w:r w:rsidRPr="00585832">
        <w:rPr>
          <w:rFonts w:asciiTheme="majorHAnsi" w:hAnsiTheme="majorHAnsi" w:cstheme="majorHAnsi"/>
        </w:rPr>
        <w:t xml:space="preserve"> – When applicable, the selected bidder</w:t>
      </w:r>
      <w:r w:rsidRPr="00585832">
        <w:rPr>
          <w:rFonts w:asciiTheme="majorHAnsi" w:hAnsiTheme="majorHAnsi" w:cstheme="majorHAnsi"/>
          <w:spacing w:val="-6"/>
        </w:rPr>
        <w:t xml:space="preserve"> </w:t>
      </w:r>
      <w:r w:rsidRPr="00585832">
        <w:rPr>
          <w:rFonts w:asciiTheme="majorHAnsi" w:hAnsiTheme="majorHAnsi" w:cstheme="majorHAnsi"/>
          <w:shd w:val="clear" w:color="auto" w:fill="FFFFFF" w:themeFill="background1"/>
        </w:rPr>
        <w:t>must</w:t>
      </w:r>
      <w:r w:rsidRPr="00585832">
        <w:rPr>
          <w:rFonts w:asciiTheme="majorHAnsi" w:hAnsiTheme="majorHAnsi" w:cstheme="majorHAnsi"/>
        </w:rPr>
        <w:t>:</w:t>
      </w:r>
    </w:p>
    <w:p w14:paraId="266CBEBE" w14:textId="77777777" w:rsidR="00AA1739" w:rsidRPr="00585832" w:rsidRDefault="00AA1739" w:rsidP="00F3443F">
      <w:pPr>
        <w:pStyle w:val="ListParagraph"/>
        <w:numPr>
          <w:ilvl w:val="1"/>
          <w:numId w:val="9"/>
        </w:numPr>
        <w:tabs>
          <w:tab w:val="num" w:pos="360"/>
          <w:tab w:val="left" w:pos="540"/>
          <w:tab w:val="left" w:pos="1577"/>
        </w:tabs>
        <w:spacing w:before="41"/>
        <w:ind w:right="90" w:firstLine="45"/>
        <w:jc w:val="both"/>
        <w:rPr>
          <w:rFonts w:asciiTheme="majorHAnsi" w:hAnsiTheme="majorHAnsi" w:cstheme="majorHAnsi"/>
        </w:rPr>
      </w:pPr>
      <w:r w:rsidRPr="00585832">
        <w:rPr>
          <w:rFonts w:asciiTheme="majorHAnsi" w:hAnsiTheme="majorHAnsi" w:cstheme="majorHAnsi"/>
        </w:rPr>
        <w:t>Insure cargo to destination on awarded</w:t>
      </w:r>
      <w:r w:rsidRPr="00585832">
        <w:rPr>
          <w:rFonts w:asciiTheme="majorHAnsi" w:hAnsiTheme="majorHAnsi" w:cstheme="majorHAnsi"/>
          <w:spacing w:val="-5"/>
        </w:rPr>
        <w:t xml:space="preserve"> </w:t>
      </w:r>
      <w:r w:rsidRPr="00585832">
        <w:rPr>
          <w:rFonts w:asciiTheme="majorHAnsi" w:hAnsiTheme="majorHAnsi" w:cstheme="majorHAnsi"/>
        </w:rPr>
        <w:t>Incoterms</w:t>
      </w:r>
    </w:p>
    <w:p w14:paraId="34DE356C" w14:textId="77777777" w:rsidR="00AA1739" w:rsidRPr="00585832" w:rsidRDefault="00AA1739" w:rsidP="00F3443F">
      <w:pPr>
        <w:pStyle w:val="ListParagraph"/>
        <w:numPr>
          <w:ilvl w:val="1"/>
          <w:numId w:val="9"/>
        </w:numPr>
        <w:tabs>
          <w:tab w:val="num" w:pos="360"/>
          <w:tab w:val="left" w:pos="540"/>
          <w:tab w:val="left" w:pos="1577"/>
        </w:tabs>
        <w:spacing w:before="39"/>
        <w:ind w:right="90" w:firstLine="45"/>
        <w:jc w:val="both"/>
        <w:rPr>
          <w:rFonts w:asciiTheme="majorHAnsi" w:hAnsiTheme="majorHAnsi" w:cstheme="majorHAnsi"/>
        </w:rPr>
      </w:pPr>
      <w:r w:rsidRPr="00585832">
        <w:rPr>
          <w:rFonts w:asciiTheme="majorHAnsi" w:hAnsiTheme="majorHAnsi" w:cstheme="majorHAnsi"/>
        </w:rPr>
        <w:t>Insure the cargo at a minimum of</w:t>
      </w:r>
      <w:r w:rsidRPr="00585832">
        <w:rPr>
          <w:rFonts w:asciiTheme="majorHAnsi" w:hAnsiTheme="majorHAnsi" w:cstheme="majorHAnsi"/>
          <w:spacing w:val="-2"/>
        </w:rPr>
        <w:t xml:space="preserve"> </w:t>
      </w:r>
      <w:r w:rsidRPr="00585832">
        <w:rPr>
          <w:rFonts w:asciiTheme="majorHAnsi" w:hAnsiTheme="majorHAnsi" w:cstheme="majorHAnsi"/>
        </w:rPr>
        <w:t>110%</w:t>
      </w:r>
    </w:p>
    <w:p w14:paraId="466972EB" w14:textId="7DC58CDF" w:rsidR="00AA1739" w:rsidRPr="00585832" w:rsidRDefault="00AA1739" w:rsidP="00F3443F">
      <w:pPr>
        <w:pStyle w:val="ListParagraph"/>
        <w:numPr>
          <w:ilvl w:val="1"/>
          <w:numId w:val="9"/>
        </w:numPr>
        <w:tabs>
          <w:tab w:val="num" w:pos="360"/>
          <w:tab w:val="left" w:pos="540"/>
          <w:tab w:val="left" w:pos="857"/>
        </w:tabs>
        <w:spacing w:before="56"/>
        <w:ind w:right="90" w:firstLine="45"/>
        <w:jc w:val="both"/>
        <w:rPr>
          <w:rFonts w:asciiTheme="majorHAnsi" w:hAnsiTheme="majorHAnsi" w:cstheme="majorHAnsi"/>
        </w:rPr>
      </w:pPr>
      <w:r w:rsidRPr="00585832">
        <w:rPr>
          <w:rFonts w:asciiTheme="majorHAnsi" w:hAnsiTheme="majorHAnsi" w:cstheme="majorHAnsi"/>
        </w:rPr>
        <w:t>Provide a valid Certificate of</w:t>
      </w:r>
      <w:r w:rsidRPr="00585832">
        <w:rPr>
          <w:rFonts w:asciiTheme="majorHAnsi" w:hAnsiTheme="majorHAnsi" w:cstheme="majorHAnsi"/>
          <w:spacing w:val="-8"/>
        </w:rPr>
        <w:t xml:space="preserve"> </w:t>
      </w:r>
      <w:r w:rsidRPr="00585832">
        <w:rPr>
          <w:rFonts w:asciiTheme="majorHAnsi" w:hAnsiTheme="majorHAnsi" w:cstheme="majorHAnsi"/>
        </w:rPr>
        <w:t>Insurance</w:t>
      </w:r>
    </w:p>
    <w:p w14:paraId="69EA04D1" w14:textId="12ADC47D" w:rsidR="009639D0" w:rsidRPr="00585832" w:rsidRDefault="009639D0" w:rsidP="00F3443F">
      <w:pPr>
        <w:pStyle w:val="ListParagraph"/>
        <w:numPr>
          <w:ilvl w:val="1"/>
          <w:numId w:val="9"/>
        </w:numPr>
        <w:tabs>
          <w:tab w:val="num" w:pos="360"/>
          <w:tab w:val="left" w:pos="540"/>
          <w:tab w:val="left" w:pos="857"/>
        </w:tabs>
        <w:spacing w:before="56"/>
        <w:ind w:right="90" w:firstLine="45"/>
        <w:jc w:val="both"/>
        <w:rPr>
          <w:rFonts w:asciiTheme="majorHAnsi" w:hAnsiTheme="majorHAnsi" w:cstheme="majorHAnsi"/>
        </w:rPr>
      </w:pPr>
      <w:r w:rsidRPr="00585832">
        <w:rPr>
          <w:rFonts w:asciiTheme="majorHAnsi" w:hAnsiTheme="majorHAnsi" w:cstheme="majorHAnsi"/>
        </w:rPr>
        <w:t>State insurance as a separate line item on quotes and invoices</w:t>
      </w:r>
    </w:p>
    <w:p w14:paraId="2F5797B9" w14:textId="77777777" w:rsidR="00986CE9" w:rsidRPr="00585832" w:rsidRDefault="00986CE9" w:rsidP="00986CE9">
      <w:pPr>
        <w:pStyle w:val="ListParagraph"/>
        <w:tabs>
          <w:tab w:val="left" w:pos="540"/>
          <w:tab w:val="left" w:pos="857"/>
        </w:tabs>
        <w:spacing w:before="56"/>
        <w:ind w:left="1621" w:right="90" w:firstLine="0"/>
        <w:jc w:val="both"/>
        <w:rPr>
          <w:rFonts w:asciiTheme="majorHAnsi" w:hAnsiTheme="majorHAnsi" w:cstheme="majorHAnsi"/>
        </w:rPr>
      </w:pPr>
    </w:p>
    <w:p w14:paraId="09C2BF17" w14:textId="6541D0B1" w:rsidR="00AA1739" w:rsidRPr="00585832" w:rsidRDefault="00AA1739" w:rsidP="00986CE9">
      <w:pPr>
        <w:pStyle w:val="ListParagraph"/>
        <w:numPr>
          <w:ilvl w:val="0"/>
          <w:numId w:val="9"/>
        </w:numPr>
        <w:tabs>
          <w:tab w:val="num" w:pos="360"/>
          <w:tab w:val="left" w:pos="540"/>
          <w:tab w:val="left" w:pos="857"/>
        </w:tabs>
        <w:spacing w:before="56"/>
        <w:ind w:left="1260" w:right="90" w:hanging="359"/>
        <w:jc w:val="both"/>
        <w:rPr>
          <w:rFonts w:asciiTheme="majorHAnsi" w:hAnsiTheme="majorHAnsi" w:cstheme="majorHAnsi"/>
        </w:rPr>
      </w:pPr>
      <w:r w:rsidRPr="00585832">
        <w:rPr>
          <w:rFonts w:asciiTheme="majorHAnsi" w:hAnsiTheme="majorHAnsi" w:cstheme="majorHAnsi"/>
          <w:u w:val="single"/>
          <w:shd w:val="clear" w:color="auto" w:fill="FFFFFF" w:themeFill="background1"/>
        </w:rPr>
        <w:t>No Commitments</w:t>
      </w:r>
      <w:r w:rsidRPr="00585832">
        <w:rPr>
          <w:rFonts w:asciiTheme="majorHAnsi" w:hAnsiTheme="majorHAnsi" w:cstheme="majorHAnsi"/>
        </w:rPr>
        <w:t xml:space="preserve"> – The selected bidder must not enforce any level of committed volume, spend or frequency. Shipping needs will be identified on an as-needed basis through the issuance of Purchase Orders.</w:t>
      </w:r>
    </w:p>
    <w:p w14:paraId="0F2984F0" w14:textId="583A5E39" w:rsidR="00AA1739" w:rsidRPr="00585832" w:rsidRDefault="00AA1739" w:rsidP="00986CE9">
      <w:pPr>
        <w:pStyle w:val="ListParagraph"/>
        <w:numPr>
          <w:ilvl w:val="0"/>
          <w:numId w:val="9"/>
        </w:numPr>
        <w:tabs>
          <w:tab w:val="num" w:pos="360"/>
          <w:tab w:val="left" w:pos="540"/>
          <w:tab w:val="left" w:pos="857"/>
        </w:tabs>
        <w:spacing w:before="121"/>
        <w:ind w:left="1260" w:right="90" w:hanging="359"/>
        <w:jc w:val="both"/>
        <w:rPr>
          <w:rFonts w:asciiTheme="majorHAnsi" w:hAnsiTheme="majorHAnsi" w:cstheme="majorHAnsi"/>
        </w:rPr>
      </w:pPr>
      <w:r w:rsidRPr="00585832">
        <w:rPr>
          <w:rFonts w:asciiTheme="majorHAnsi" w:hAnsiTheme="majorHAnsi" w:cstheme="majorHAnsi"/>
          <w:u w:val="single"/>
          <w:shd w:val="clear" w:color="auto" w:fill="FFFFFF" w:themeFill="background1"/>
        </w:rPr>
        <w:t>Single Point of Contact</w:t>
      </w:r>
      <w:r w:rsidRPr="00585832">
        <w:rPr>
          <w:rFonts w:asciiTheme="majorHAnsi" w:hAnsiTheme="majorHAnsi" w:cstheme="majorHAnsi"/>
        </w:rPr>
        <w:t xml:space="preserve"> – The selected bidder must provide a single, dedicated, point of contact</w:t>
      </w:r>
      <w:r w:rsidRPr="00585832">
        <w:rPr>
          <w:rFonts w:asciiTheme="majorHAnsi" w:hAnsiTheme="majorHAnsi" w:cstheme="majorHAnsi"/>
          <w:spacing w:val="-33"/>
        </w:rPr>
        <w:t xml:space="preserve"> </w:t>
      </w:r>
      <w:r w:rsidRPr="00585832">
        <w:rPr>
          <w:rFonts w:asciiTheme="majorHAnsi" w:hAnsiTheme="majorHAnsi" w:cstheme="majorHAnsi"/>
        </w:rPr>
        <w:t xml:space="preserve">for global freight forwarding orders (a dedicated Account Manager) </w:t>
      </w:r>
      <w:r w:rsidR="000E2865" w:rsidRPr="00585832">
        <w:rPr>
          <w:rFonts w:asciiTheme="majorHAnsi" w:hAnsiTheme="majorHAnsi" w:cstheme="majorHAnsi"/>
        </w:rPr>
        <w:t xml:space="preserve">with previous </w:t>
      </w:r>
      <w:r w:rsidR="00D7266A" w:rsidRPr="00585832">
        <w:rPr>
          <w:rFonts w:asciiTheme="majorHAnsi" w:hAnsiTheme="majorHAnsi" w:cstheme="majorHAnsi"/>
        </w:rPr>
        <w:t xml:space="preserve">experience with </w:t>
      </w:r>
      <w:proofErr w:type="spellStart"/>
      <w:r w:rsidR="00BF665C" w:rsidRPr="00585832">
        <w:rPr>
          <w:rFonts w:asciiTheme="majorHAnsi" w:hAnsiTheme="majorHAnsi" w:cstheme="majorHAnsi"/>
        </w:rPr>
        <w:t>iNGO</w:t>
      </w:r>
      <w:r w:rsidR="00D7266A" w:rsidRPr="00585832">
        <w:rPr>
          <w:rFonts w:asciiTheme="majorHAnsi" w:hAnsiTheme="majorHAnsi" w:cstheme="majorHAnsi"/>
        </w:rPr>
        <w:t>s</w:t>
      </w:r>
      <w:proofErr w:type="spellEnd"/>
      <w:r w:rsidR="00D7266A" w:rsidRPr="00585832">
        <w:rPr>
          <w:rFonts w:asciiTheme="majorHAnsi" w:hAnsiTheme="majorHAnsi" w:cstheme="majorHAnsi"/>
        </w:rPr>
        <w:t>,</w:t>
      </w:r>
      <w:r w:rsidR="00BF665C" w:rsidRPr="00585832">
        <w:rPr>
          <w:rFonts w:asciiTheme="majorHAnsi" w:hAnsiTheme="majorHAnsi" w:cstheme="majorHAnsi"/>
        </w:rPr>
        <w:t xml:space="preserve"> </w:t>
      </w:r>
      <w:r w:rsidR="00003B1E" w:rsidRPr="00585832">
        <w:rPr>
          <w:rFonts w:asciiTheme="majorHAnsi" w:hAnsiTheme="majorHAnsi" w:cstheme="majorHAnsi"/>
        </w:rPr>
        <w:t xml:space="preserve">as well as </w:t>
      </w:r>
      <w:r w:rsidR="005541FB" w:rsidRPr="00585832">
        <w:rPr>
          <w:rFonts w:asciiTheme="majorHAnsi" w:hAnsiTheme="majorHAnsi" w:cstheme="majorHAnsi"/>
        </w:rPr>
        <w:t xml:space="preserve">shipping in </w:t>
      </w:r>
      <w:r w:rsidR="00256839" w:rsidRPr="00585832">
        <w:rPr>
          <w:rFonts w:asciiTheme="majorHAnsi" w:hAnsiTheme="majorHAnsi" w:cstheme="majorHAnsi"/>
        </w:rPr>
        <w:t xml:space="preserve">emergency </w:t>
      </w:r>
      <w:r w:rsidR="00BB3CA5" w:rsidRPr="00585832">
        <w:rPr>
          <w:rFonts w:asciiTheme="majorHAnsi" w:hAnsiTheme="majorHAnsi" w:cstheme="majorHAnsi"/>
        </w:rPr>
        <w:t>response</w:t>
      </w:r>
      <w:r w:rsidR="00256839" w:rsidRPr="00585832">
        <w:rPr>
          <w:rFonts w:asciiTheme="majorHAnsi" w:hAnsiTheme="majorHAnsi" w:cstheme="majorHAnsi"/>
        </w:rPr>
        <w:t xml:space="preserve"> and </w:t>
      </w:r>
      <w:r w:rsidR="00BB3CA5" w:rsidRPr="00585832">
        <w:rPr>
          <w:rFonts w:asciiTheme="majorHAnsi" w:hAnsiTheme="majorHAnsi" w:cstheme="majorHAnsi"/>
        </w:rPr>
        <w:t>humanitarian</w:t>
      </w:r>
      <w:r w:rsidR="00155498" w:rsidRPr="00585832">
        <w:rPr>
          <w:rFonts w:asciiTheme="majorHAnsi" w:hAnsiTheme="majorHAnsi" w:cstheme="majorHAnsi"/>
        </w:rPr>
        <w:t xml:space="preserve"> contexts</w:t>
      </w:r>
      <w:r w:rsidRPr="00585832">
        <w:rPr>
          <w:rFonts w:asciiTheme="majorHAnsi" w:hAnsiTheme="majorHAnsi" w:cstheme="majorHAnsi"/>
        </w:rPr>
        <w:t>.</w:t>
      </w:r>
      <w:r w:rsidR="004767E3" w:rsidRPr="00585832">
        <w:rPr>
          <w:rFonts w:asciiTheme="majorHAnsi" w:hAnsiTheme="majorHAnsi" w:cstheme="majorHAnsi"/>
        </w:rPr>
        <w:t xml:space="preserve"> </w:t>
      </w:r>
      <w:r w:rsidR="0083665D" w:rsidRPr="00585832">
        <w:rPr>
          <w:rFonts w:asciiTheme="majorHAnsi" w:hAnsiTheme="majorHAnsi" w:cstheme="majorHAnsi"/>
        </w:rPr>
        <w:t>POC must be available 24/7 or a delegate made available in their absence</w:t>
      </w:r>
      <w:r w:rsidR="00E64947" w:rsidRPr="00585832">
        <w:rPr>
          <w:rFonts w:asciiTheme="majorHAnsi" w:hAnsiTheme="majorHAnsi" w:cstheme="majorHAnsi"/>
        </w:rPr>
        <w:t>.</w:t>
      </w:r>
    </w:p>
    <w:p w14:paraId="4AF75756" w14:textId="5A592B6A" w:rsidR="00904EBB" w:rsidRPr="00585832" w:rsidRDefault="00904EBB" w:rsidP="00986CE9">
      <w:pPr>
        <w:pStyle w:val="ListParagraph"/>
        <w:numPr>
          <w:ilvl w:val="0"/>
          <w:numId w:val="9"/>
        </w:numPr>
        <w:tabs>
          <w:tab w:val="num" w:pos="360"/>
          <w:tab w:val="left" w:pos="540"/>
          <w:tab w:val="left" w:pos="857"/>
        </w:tabs>
        <w:spacing w:before="121"/>
        <w:ind w:left="1260" w:right="90" w:hanging="359"/>
        <w:jc w:val="both"/>
        <w:rPr>
          <w:rFonts w:asciiTheme="majorHAnsi" w:hAnsiTheme="majorHAnsi" w:cstheme="majorHAnsi"/>
        </w:rPr>
      </w:pPr>
      <w:r w:rsidRPr="00585832">
        <w:rPr>
          <w:rFonts w:asciiTheme="majorHAnsi" w:hAnsiTheme="majorHAnsi" w:cstheme="majorHAnsi"/>
          <w:u w:val="single"/>
          <w:shd w:val="clear" w:color="auto" w:fill="FFFFFF" w:themeFill="background1"/>
        </w:rPr>
        <w:t>Invoicing</w:t>
      </w:r>
      <w:r w:rsidR="00382F11" w:rsidRPr="00585832">
        <w:rPr>
          <w:rFonts w:asciiTheme="majorHAnsi" w:hAnsiTheme="majorHAnsi" w:cstheme="majorHAnsi"/>
          <w:shd w:val="clear" w:color="auto" w:fill="FFFFFF" w:themeFill="background1"/>
        </w:rPr>
        <w:t xml:space="preserve"> – The </w:t>
      </w:r>
      <w:r w:rsidR="00382F11" w:rsidRPr="00585832">
        <w:rPr>
          <w:rFonts w:asciiTheme="majorHAnsi" w:hAnsiTheme="majorHAnsi" w:cstheme="majorHAnsi"/>
        </w:rPr>
        <w:t xml:space="preserve">bidder will be required to arrange pre-payment of all applicable charges from Origin to Destination, including customs clearance, as needed. </w:t>
      </w:r>
      <w:r w:rsidR="00BD58E2" w:rsidRPr="00585832">
        <w:rPr>
          <w:rFonts w:asciiTheme="majorHAnsi" w:hAnsiTheme="majorHAnsi" w:cstheme="majorHAnsi"/>
        </w:rPr>
        <w:t>Bidder must provide a separate invoice for each unique shipment (unique identifier to be air waybill number, ocean bill of lading number, truck waybill number, etc.). Invoices to include HOPE reference number(s) when applicable</w:t>
      </w:r>
      <w:r w:rsidR="00D16611" w:rsidRPr="00585832">
        <w:rPr>
          <w:rFonts w:asciiTheme="majorHAnsi" w:hAnsiTheme="majorHAnsi" w:cstheme="majorHAnsi"/>
        </w:rPr>
        <w:t>.</w:t>
      </w:r>
      <w:r w:rsidR="00A67CB1" w:rsidRPr="00585832">
        <w:rPr>
          <w:rFonts w:asciiTheme="majorHAnsi" w:hAnsiTheme="majorHAnsi" w:cstheme="majorHAnsi"/>
        </w:rPr>
        <w:t xml:space="preserve"> All transportation documents will be reconciled within one week of delivery completion.</w:t>
      </w:r>
    </w:p>
    <w:p w14:paraId="46DDABC7" w14:textId="77777777" w:rsidR="00AA1739" w:rsidRPr="00585832" w:rsidRDefault="00AA1739" w:rsidP="00986CE9">
      <w:pPr>
        <w:pStyle w:val="ListParagraph"/>
        <w:numPr>
          <w:ilvl w:val="0"/>
          <w:numId w:val="9"/>
        </w:numPr>
        <w:tabs>
          <w:tab w:val="num" w:pos="360"/>
          <w:tab w:val="left" w:pos="540"/>
          <w:tab w:val="left" w:pos="857"/>
        </w:tabs>
        <w:spacing w:before="118"/>
        <w:ind w:left="1260" w:right="90" w:hanging="359"/>
        <w:jc w:val="both"/>
        <w:rPr>
          <w:rFonts w:asciiTheme="majorHAnsi" w:hAnsiTheme="majorHAnsi" w:cstheme="majorHAnsi"/>
        </w:rPr>
      </w:pPr>
      <w:r w:rsidRPr="00585832">
        <w:rPr>
          <w:rFonts w:asciiTheme="majorHAnsi" w:hAnsiTheme="majorHAnsi" w:cstheme="majorHAnsi"/>
          <w:u w:val="single"/>
          <w:shd w:val="clear" w:color="auto" w:fill="FFFFFF" w:themeFill="background1"/>
        </w:rPr>
        <w:t>Compliance with Applicable Regulations</w:t>
      </w:r>
      <w:r w:rsidRPr="00585832">
        <w:rPr>
          <w:rFonts w:asciiTheme="majorHAnsi" w:hAnsiTheme="majorHAnsi" w:cstheme="majorHAnsi"/>
        </w:rPr>
        <w:t xml:space="preserve"> – Goods may be funded from a variety of governmental and/or private sources. The selected bidder must be aware of and have the appropriate expertise to comply with applicable regulations or requirements. Examples could include, but are not limited to, complying with the Fly America Act, utilizing U.S. flag vessels/cargo preference or applying for VAT</w:t>
      </w:r>
      <w:r w:rsidRPr="00585832">
        <w:rPr>
          <w:rFonts w:asciiTheme="majorHAnsi" w:hAnsiTheme="majorHAnsi" w:cstheme="majorHAnsi"/>
          <w:spacing w:val="-1"/>
        </w:rPr>
        <w:t xml:space="preserve"> </w:t>
      </w:r>
      <w:r w:rsidRPr="00585832">
        <w:rPr>
          <w:rFonts w:asciiTheme="majorHAnsi" w:hAnsiTheme="majorHAnsi" w:cstheme="majorHAnsi"/>
        </w:rPr>
        <w:t>exemptions.</w:t>
      </w:r>
    </w:p>
    <w:p w14:paraId="5FF30489" w14:textId="30E109C4" w:rsidR="00C03C4D" w:rsidRPr="00585832" w:rsidRDefault="00AA1739" w:rsidP="00986CE9">
      <w:pPr>
        <w:pStyle w:val="ListParagraph"/>
        <w:numPr>
          <w:ilvl w:val="0"/>
          <w:numId w:val="9"/>
        </w:numPr>
        <w:tabs>
          <w:tab w:val="num" w:pos="360"/>
          <w:tab w:val="left" w:pos="540"/>
          <w:tab w:val="left" w:pos="857"/>
        </w:tabs>
        <w:spacing w:before="122"/>
        <w:ind w:left="1260" w:right="90"/>
        <w:jc w:val="both"/>
        <w:rPr>
          <w:rFonts w:asciiTheme="majorHAnsi" w:hAnsiTheme="majorHAnsi" w:cstheme="majorHAnsi"/>
        </w:rPr>
      </w:pPr>
      <w:r w:rsidRPr="00585832">
        <w:rPr>
          <w:rFonts w:asciiTheme="majorHAnsi" w:hAnsiTheme="majorHAnsi" w:cstheme="majorHAnsi"/>
          <w:u w:val="single"/>
          <w:shd w:val="clear" w:color="auto" w:fill="FFFFFF" w:themeFill="background1"/>
        </w:rPr>
        <w:t>Online Portal/Interface</w:t>
      </w:r>
      <w:r w:rsidR="00851ABA" w:rsidRPr="00585832">
        <w:rPr>
          <w:rFonts w:asciiTheme="majorHAnsi" w:hAnsiTheme="majorHAnsi" w:cstheme="majorHAnsi"/>
          <w:u w:val="single"/>
          <w:shd w:val="clear" w:color="auto" w:fill="FFFFFF" w:themeFill="background1"/>
        </w:rPr>
        <w:t xml:space="preserve"> </w:t>
      </w:r>
      <w:r w:rsidRPr="00585832">
        <w:rPr>
          <w:rFonts w:asciiTheme="majorHAnsi" w:hAnsiTheme="majorHAnsi" w:cstheme="majorHAnsi"/>
        </w:rPr>
        <w:t>– The selected bidder must provide access to an online portal/interface to manage the full shipping lifecycle, including but not limited to:</w:t>
      </w:r>
    </w:p>
    <w:p w14:paraId="7F5E6933" w14:textId="7441E1FE" w:rsidR="005107DF" w:rsidRPr="00585832" w:rsidRDefault="005362E6" w:rsidP="001C5CEF">
      <w:pPr>
        <w:pStyle w:val="ListParagraph"/>
        <w:numPr>
          <w:ilvl w:val="1"/>
          <w:numId w:val="9"/>
        </w:numPr>
        <w:tabs>
          <w:tab w:val="num" w:pos="360"/>
          <w:tab w:val="left" w:pos="540"/>
          <w:tab w:val="left" w:pos="857"/>
          <w:tab w:val="left" w:pos="1890"/>
        </w:tabs>
        <w:spacing w:before="122"/>
        <w:ind w:left="1570" w:right="86"/>
        <w:jc w:val="both"/>
        <w:rPr>
          <w:rFonts w:asciiTheme="majorHAnsi" w:hAnsiTheme="majorHAnsi" w:cstheme="majorHAnsi"/>
        </w:rPr>
      </w:pPr>
      <w:r w:rsidRPr="00585832">
        <w:rPr>
          <w:rFonts w:asciiTheme="majorHAnsi" w:hAnsiTheme="majorHAnsi" w:cstheme="majorHAnsi"/>
        </w:rPr>
        <w:t>O</w:t>
      </w:r>
      <w:r w:rsidR="00AA1739" w:rsidRPr="00585832">
        <w:rPr>
          <w:rFonts w:asciiTheme="majorHAnsi" w:hAnsiTheme="majorHAnsi" w:cstheme="majorHAnsi"/>
        </w:rPr>
        <w:t>btaining freight forwarding quotes</w:t>
      </w:r>
      <w:r w:rsidR="007D0981" w:rsidRPr="00585832">
        <w:rPr>
          <w:rFonts w:asciiTheme="majorHAnsi" w:hAnsiTheme="majorHAnsi" w:cstheme="majorHAnsi"/>
        </w:rPr>
        <w:t xml:space="preserve">, including rough estimates for </w:t>
      </w:r>
      <w:r w:rsidR="003D4E8B" w:rsidRPr="00585832">
        <w:rPr>
          <w:rFonts w:asciiTheme="majorHAnsi" w:hAnsiTheme="majorHAnsi" w:cstheme="majorHAnsi"/>
        </w:rPr>
        <w:t>emergency</w:t>
      </w:r>
      <w:r w:rsidR="00CF5A62" w:rsidRPr="00585832">
        <w:rPr>
          <w:rFonts w:asciiTheme="majorHAnsi" w:hAnsiTheme="majorHAnsi" w:cstheme="majorHAnsi"/>
        </w:rPr>
        <w:t xml:space="preserve"> </w:t>
      </w:r>
      <w:r w:rsidR="003D4E8B" w:rsidRPr="00585832">
        <w:rPr>
          <w:rFonts w:asciiTheme="majorHAnsi" w:hAnsiTheme="majorHAnsi" w:cstheme="majorHAnsi"/>
        </w:rPr>
        <w:t xml:space="preserve">response </w:t>
      </w:r>
      <w:r w:rsidR="007D0981" w:rsidRPr="00585832">
        <w:rPr>
          <w:rFonts w:asciiTheme="majorHAnsi" w:hAnsiTheme="majorHAnsi" w:cstheme="majorHAnsi"/>
        </w:rPr>
        <w:t>planning and budgeting purposes</w:t>
      </w:r>
      <w:r w:rsidR="005107DF" w:rsidRPr="00585832">
        <w:rPr>
          <w:rFonts w:asciiTheme="majorHAnsi" w:hAnsiTheme="majorHAnsi" w:cstheme="majorHAnsi"/>
        </w:rPr>
        <w:t>.</w:t>
      </w:r>
    </w:p>
    <w:p w14:paraId="555EB802" w14:textId="77EF670A" w:rsidR="00C03C4D" w:rsidRPr="00585832" w:rsidRDefault="005362E6" w:rsidP="005107DF">
      <w:pPr>
        <w:pStyle w:val="ListParagraph"/>
        <w:numPr>
          <w:ilvl w:val="1"/>
          <w:numId w:val="9"/>
        </w:numPr>
        <w:tabs>
          <w:tab w:val="num" w:pos="360"/>
          <w:tab w:val="left" w:pos="540"/>
          <w:tab w:val="left" w:pos="857"/>
          <w:tab w:val="left" w:pos="1890"/>
        </w:tabs>
        <w:spacing w:before="122"/>
        <w:ind w:right="90"/>
        <w:jc w:val="both"/>
        <w:rPr>
          <w:rFonts w:asciiTheme="majorHAnsi" w:hAnsiTheme="majorHAnsi" w:cstheme="majorHAnsi"/>
        </w:rPr>
      </w:pPr>
      <w:r w:rsidRPr="00585832">
        <w:rPr>
          <w:rFonts w:asciiTheme="majorHAnsi" w:hAnsiTheme="majorHAnsi" w:cstheme="majorHAnsi"/>
        </w:rPr>
        <w:lastRenderedPageBreak/>
        <w:t>P</w:t>
      </w:r>
      <w:r w:rsidR="00AA1739" w:rsidRPr="00585832">
        <w:rPr>
          <w:rFonts w:asciiTheme="majorHAnsi" w:hAnsiTheme="majorHAnsi" w:cstheme="majorHAnsi"/>
        </w:rPr>
        <w:t>lacing shipping orders</w:t>
      </w:r>
    </w:p>
    <w:p w14:paraId="4113BACC" w14:textId="1A7339D8" w:rsidR="00AA1739" w:rsidRPr="00585832" w:rsidRDefault="005362E6" w:rsidP="005107DF">
      <w:pPr>
        <w:pStyle w:val="ListParagraph"/>
        <w:numPr>
          <w:ilvl w:val="1"/>
          <w:numId w:val="9"/>
        </w:numPr>
        <w:tabs>
          <w:tab w:val="num" w:pos="360"/>
          <w:tab w:val="left" w:pos="540"/>
          <w:tab w:val="left" w:pos="857"/>
          <w:tab w:val="left" w:pos="1890"/>
        </w:tabs>
        <w:spacing w:before="122"/>
        <w:ind w:right="90"/>
        <w:jc w:val="both"/>
        <w:rPr>
          <w:rFonts w:asciiTheme="majorHAnsi" w:hAnsiTheme="majorHAnsi" w:cstheme="majorHAnsi"/>
        </w:rPr>
      </w:pPr>
      <w:r w:rsidRPr="00585832">
        <w:rPr>
          <w:rFonts w:asciiTheme="majorHAnsi" w:hAnsiTheme="majorHAnsi" w:cstheme="majorHAnsi"/>
        </w:rPr>
        <w:t>H</w:t>
      </w:r>
      <w:r w:rsidR="00AA1739" w:rsidRPr="00585832">
        <w:rPr>
          <w:rFonts w:asciiTheme="majorHAnsi" w:hAnsiTheme="majorHAnsi" w:cstheme="majorHAnsi"/>
        </w:rPr>
        <w:t>aving visibility into real-time status of a</w:t>
      </w:r>
      <w:r w:rsidR="00AA1739" w:rsidRPr="00585832">
        <w:rPr>
          <w:rFonts w:asciiTheme="majorHAnsi" w:hAnsiTheme="majorHAnsi" w:cstheme="majorHAnsi"/>
          <w:spacing w:val="-18"/>
        </w:rPr>
        <w:t xml:space="preserve"> </w:t>
      </w:r>
      <w:r w:rsidR="00AA1739" w:rsidRPr="00585832">
        <w:rPr>
          <w:rFonts w:asciiTheme="majorHAnsi" w:hAnsiTheme="majorHAnsi" w:cstheme="majorHAnsi"/>
        </w:rPr>
        <w:t>shipment</w:t>
      </w:r>
      <w:r w:rsidR="00725B13" w:rsidRPr="00585832">
        <w:rPr>
          <w:rFonts w:asciiTheme="majorHAnsi" w:hAnsiTheme="majorHAnsi" w:cstheme="majorHAnsi"/>
        </w:rPr>
        <w:t xml:space="preserve"> (see </w:t>
      </w:r>
      <w:r w:rsidR="00253436" w:rsidRPr="00585832">
        <w:rPr>
          <w:rFonts w:asciiTheme="majorHAnsi" w:hAnsiTheme="majorHAnsi" w:cstheme="majorHAnsi"/>
        </w:rPr>
        <w:t xml:space="preserve">Status Updates paragraph </w:t>
      </w:r>
      <w:r w:rsidR="00725B13" w:rsidRPr="00585832">
        <w:rPr>
          <w:rFonts w:asciiTheme="majorHAnsi" w:hAnsiTheme="majorHAnsi" w:cstheme="majorHAnsi"/>
        </w:rPr>
        <w:t>above)</w:t>
      </w:r>
    </w:p>
    <w:p w14:paraId="5A526FD5" w14:textId="1D8C5528" w:rsidR="007F34BB" w:rsidRPr="00585832" w:rsidRDefault="0037683F" w:rsidP="00986CE9">
      <w:pPr>
        <w:pStyle w:val="ListParagraph"/>
        <w:numPr>
          <w:ilvl w:val="0"/>
          <w:numId w:val="9"/>
        </w:numPr>
        <w:tabs>
          <w:tab w:val="num" w:pos="360"/>
          <w:tab w:val="left" w:pos="540"/>
          <w:tab w:val="left" w:pos="810"/>
        </w:tabs>
        <w:spacing w:before="122"/>
        <w:ind w:left="1260" w:right="90" w:hanging="315"/>
        <w:jc w:val="both"/>
        <w:rPr>
          <w:rFonts w:asciiTheme="majorHAnsi" w:hAnsiTheme="majorHAnsi" w:cstheme="majorHAnsi"/>
        </w:rPr>
      </w:pPr>
      <w:r w:rsidRPr="00585832">
        <w:rPr>
          <w:rFonts w:asciiTheme="majorHAnsi" w:hAnsiTheme="majorHAnsi" w:cstheme="majorHAnsi"/>
          <w:u w:val="single"/>
          <w:shd w:val="clear" w:color="auto" w:fill="FFFFFF" w:themeFill="background1"/>
        </w:rPr>
        <w:t>Performance Evaluation</w:t>
      </w:r>
      <w:r w:rsidRPr="00585832">
        <w:rPr>
          <w:rFonts w:asciiTheme="majorHAnsi" w:hAnsiTheme="majorHAnsi" w:cstheme="majorHAnsi"/>
          <w:shd w:val="clear" w:color="auto" w:fill="FFFFFF" w:themeFill="background1"/>
        </w:rPr>
        <w:t xml:space="preserve"> – Bidder may be required to participate in </w:t>
      </w:r>
      <w:r w:rsidR="001C266D" w:rsidRPr="00585832">
        <w:rPr>
          <w:rFonts w:asciiTheme="majorHAnsi" w:hAnsiTheme="majorHAnsi" w:cstheme="majorHAnsi"/>
          <w:shd w:val="clear" w:color="auto" w:fill="FFFFFF" w:themeFill="background1"/>
        </w:rPr>
        <w:t>meetings to discuss and evaluate service performance.</w:t>
      </w:r>
    </w:p>
    <w:p w14:paraId="7658FE62" w14:textId="485F57A3" w:rsidR="00851ABA" w:rsidRPr="00585832" w:rsidRDefault="00851ABA" w:rsidP="00851ABA">
      <w:pPr>
        <w:pStyle w:val="ListParagraph"/>
        <w:numPr>
          <w:ilvl w:val="0"/>
          <w:numId w:val="9"/>
        </w:numPr>
        <w:tabs>
          <w:tab w:val="num" w:pos="360"/>
          <w:tab w:val="left" w:pos="540"/>
          <w:tab w:val="left" w:pos="857"/>
        </w:tabs>
        <w:spacing w:before="122"/>
        <w:ind w:left="1260" w:right="90"/>
        <w:jc w:val="both"/>
        <w:rPr>
          <w:rFonts w:asciiTheme="majorHAnsi" w:hAnsiTheme="majorHAnsi" w:cstheme="majorHAnsi"/>
        </w:rPr>
      </w:pPr>
      <w:r w:rsidRPr="00585832">
        <w:rPr>
          <w:rFonts w:asciiTheme="majorHAnsi" w:hAnsiTheme="majorHAnsi" w:cstheme="majorHAnsi"/>
          <w:u w:val="single"/>
          <w:shd w:val="clear" w:color="auto" w:fill="FFFFFF" w:themeFill="background1"/>
        </w:rPr>
        <w:t xml:space="preserve">Reporting/Visibility </w:t>
      </w:r>
      <w:r w:rsidRPr="00585832">
        <w:rPr>
          <w:rFonts w:asciiTheme="majorHAnsi" w:hAnsiTheme="majorHAnsi" w:cstheme="majorHAnsi"/>
        </w:rPr>
        <w:t xml:space="preserve">- The selected bidder should be able to provide reporting visibility as per HOPE requirements and </w:t>
      </w:r>
      <w:proofErr w:type="gramStart"/>
      <w:r w:rsidRPr="00585832">
        <w:rPr>
          <w:rFonts w:asciiTheme="majorHAnsi" w:hAnsiTheme="majorHAnsi" w:cstheme="majorHAnsi"/>
        </w:rPr>
        <w:t>needs:</w:t>
      </w:r>
      <w:proofErr w:type="gramEnd"/>
      <w:r w:rsidR="003E2084" w:rsidRPr="00585832">
        <w:rPr>
          <w:rFonts w:asciiTheme="majorHAnsi" w:hAnsiTheme="majorHAnsi" w:cstheme="majorHAnsi"/>
        </w:rPr>
        <w:t xml:space="preserve"> please see </w:t>
      </w:r>
      <w:r w:rsidR="003E2084" w:rsidRPr="00585832">
        <w:rPr>
          <w:rFonts w:asciiTheme="majorHAnsi" w:hAnsiTheme="majorHAnsi" w:cstheme="majorHAnsi"/>
          <w:b/>
          <w:bCs/>
        </w:rPr>
        <w:t>Appendix 3</w:t>
      </w:r>
    </w:p>
    <w:p w14:paraId="4EDB900F" w14:textId="77777777" w:rsidR="003E2084" w:rsidRDefault="003E2084" w:rsidP="00851ABA">
      <w:pPr>
        <w:pStyle w:val="BodyText"/>
        <w:tabs>
          <w:tab w:val="num" w:pos="360"/>
          <w:tab w:val="left" w:pos="540"/>
        </w:tabs>
        <w:ind w:left="720" w:right="90"/>
        <w:jc w:val="both"/>
        <w:rPr>
          <w:rStyle w:val="Strong"/>
          <w:color w:val="0E101A"/>
        </w:rPr>
      </w:pPr>
    </w:p>
    <w:p w14:paraId="17687C18" w14:textId="3430CAA9" w:rsidR="00851ABA" w:rsidRPr="00585832" w:rsidRDefault="00851ABA" w:rsidP="00851ABA">
      <w:pPr>
        <w:pStyle w:val="BodyText"/>
        <w:tabs>
          <w:tab w:val="num" w:pos="360"/>
          <w:tab w:val="left" w:pos="540"/>
        </w:tabs>
        <w:ind w:left="720" w:right="90"/>
        <w:jc w:val="both"/>
        <w:rPr>
          <w:rFonts w:asciiTheme="majorHAnsi" w:hAnsiTheme="majorHAnsi" w:cstheme="majorHAnsi"/>
          <w:sz w:val="26"/>
          <w:szCs w:val="26"/>
        </w:rPr>
      </w:pPr>
      <w:r w:rsidRPr="00585832">
        <w:rPr>
          <w:rStyle w:val="Strong"/>
          <w:rFonts w:asciiTheme="majorHAnsi" w:hAnsiTheme="majorHAnsi" w:cstheme="majorHAnsi"/>
          <w:color w:val="0E101A"/>
          <w:sz w:val="26"/>
          <w:szCs w:val="26"/>
        </w:rPr>
        <w:t xml:space="preserve">For all interested parties in a position to offer Warehousing Services, please make sure to participate in parallel Request </w:t>
      </w:r>
      <w:proofErr w:type="gramStart"/>
      <w:r w:rsidRPr="00585832">
        <w:rPr>
          <w:rStyle w:val="Strong"/>
          <w:rFonts w:asciiTheme="majorHAnsi" w:hAnsiTheme="majorHAnsi" w:cstheme="majorHAnsi"/>
          <w:color w:val="0E101A"/>
          <w:sz w:val="26"/>
          <w:szCs w:val="26"/>
        </w:rPr>
        <w:t>For</w:t>
      </w:r>
      <w:proofErr w:type="gramEnd"/>
      <w:r w:rsidRPr="00585832">
        <w:rPr>
          <w:rStyle w:val="Strong"/>
          <w:rFonts w:asciiTheme="majorHAnsi" w:hAnsiTheme="majorHAnsi" w:cstheme="majorHAnsi"/>
          <w:color w:val="0E101A"/>
          <w:sz w:val="26"/>
          <w:szCs w:val="26"/>
        </w:rPr>
        <w:t xml:space="preserve"> Proposal </w:t>
      </w:r>
      <w:r w:rsidRPr="00585832">
        <w:rPr>
          <w:rStyle w:val="Strong"/>
          <w:rFonts w:asciiTheme="majorHAnsi" w:hAnsiTheme="majorHAnsi" w:cstheme="majorHAnsi"/>
          <w:color w:val="0E101A"/>
          <w:sz w:val="26"/>
          <w:szCs w:val="26"/>
          <w:highlight w:val="yellow"/>
        </w:rPr>
        <w:t>PR-HQ-23-01-001</w:t>
      </w:r>
      <w:r w:rsidRPr="00585832">
        <w:rPr>
          <w:rStyle w:val="Strong"/>
          <w:rFonts w:asciiTheme="majorHAnsi" w:hAnsiTheme="majorHAnsi" w:cstheme="majorHAnsi"/>
          <w:color w:val="0E101A"/>
          <w:sz w:val="26"/>
          <w:szCs w:val="26"/>
        </w:rPr>
        <w:t xml:space="preserve"> published on the HOPE webpage. </w:t>
      </w:r>
    </w:p>
    <w:p w14:paraId="5BBEF867" w14:textId="77777777" w:rsidR="00AA1739" w:rsidRDefault="00AA1739" w:rsidP="00F3443F">
      <w:pPr>
        <w:pStyle w:val="BodyText"/>
        <w:tabs>
          <w:tab w:val="num" w:pos="360"/>
          <w:tab w:val="left" w:pos="540"/>
        </w:tabs>
        <w:spacing w:before="9"/>
        <w:ind w:right="90" w:firstLine="45"/>
        <w:jc w:val="both"/>
        <w:rPr>
          <w:sz w:val="19"/>
        </w:rPr>
      </w:pPr>
    </w:p>
    <w:p w14:paraId="484C7710" w14:textId="0F09AEAC" w:rsidR="00AA1739" w:rsidRPr="00BE1351" w:rsidRDefault="00AA1739" w:rsidP="00BE1351">
      <w:pPr>
        <w:pStyle w:val="Heading1"/>
        <w:numPr>
          <w:ilvl w:val="0"/>
          <w:numId w:val="2"/>
        </w:numPr>
        <w:shd w:val="clear" w:color="auto" w:fill="8EAADB" w:themeFill="accent1" w:themeFillTint="99"/>
        <w:tabs>
          <w:tab w:val="left" w:pos="540"/>
        </w:tabs>
        <w:ind w:right="90"/>
        <w:jc w:val="both"/>
        <w:rPr>
          <w:b/>
          <w:bCs/>
          <w:color w:val="0D68AC"/>
        </w:rPr>
      </w:pPr>
      <w:bookmarkStart w:id="10" w:name="_Toc132291031"/>
      <w:r w:rsidRPr="00BE1351">
        <w:rPr>
          <w:b/>
          <w:bCs/>
          <w:color w:val="0D68AC"/>
        </w:rPr>
        <w:t>Contact Information</w:t>
      </w:r>
      <w:bookmarkEnd w:id="10"/>
    </w:p>
    <w:p w14:paraId="7A20F20E" w14:textId="77777777" w:rsidR="007E4503" w:rsidRDefault="007E4503" w:rsidP="00F3443F">
      <w:pPr>
        <w:pStyle w:val="BodyText"/>
        <w:tabs>
          <w:tab w:val="num" w:pos="360"/>
          <w:tab w:val="left" w:pos="540"/>
        </w:tabs>
        <w:ind w:left="130" w:right="90" w:firstLine="45"/>
        <w:jc w:val="both"/>
      </w:pPr>
    </w:p>
    <w:p w14:paraId="38806D04" w14:textId="1B793798" w:rsidR="00AA1739" w:rsidRPr="00585832" w:rsidRDefault="00AF2E22" w:rsidP="00F3443F">
      <w:pPr>
        <w:pStyle w:val="BodyText"/>
        <w:tabs>
          <w:tab w:val="num" w:pos="360"/>
          <w:tab w:val="left" w:pos="540"/>
        </w:tabs>
        <w:ind w:left="630" w:right="90"/>
        <w:jc w:val="both"/>
        <w:rPr>
          <w:rFonts w:asciiTheme="majorHAnsi" w:hAnsiTheme="majorHAnsi" w:cstheme="majorHAnsi"/>
        </w:rPr>
      </w:pPr>
      <w:r w:rsidRPr="00585832">
        <w:rPr>
          <w:rFonts w:asciiTheme="majorHAnsi" w:hAnsiTheme="majorHAnsi" w:cstheme="majorHAnsi"/>
        </w:rPr>
        <w:t xml:space="preserve">All </w:t>
      </w:r>
      <w:r w:rsidR="007E4503" w:rsidRPr="00585832">
        <w:rPr>
          <w:rFonts w:asciiTheme="majorHAnsi" w:hAnsiTheme="majorHAnsi" w:cstheme="majorHAnsi"/>
        </w:rPr>
        <w:t>document</w:t>
      </w:r>
      <w:r w:rsidRPr="00585832">
        <w:rPr>
          <w:rFonts w:asciiTheme="majorHAnsi" w:hAnsiTheme="majorHAnsi" w:cstheme="majorHAnsi"/>
        </w:rPr>
        <w:t xml:space="preserve"> submissions </w:t>
      </w:r>
      <w:r w:rsidR="00741EC2" w:rsidRPr="00585832">
        <w:rPr>
          <w:rFonts w:asciiTheme="majorHAnsi" w:hAnsiTheme="majorHAnsi" w:cstheme="majorHAnsi"/>
        </w:rPr>
        <w:t xml:space="preserve">and communications </w:t>
      </w:r>
      <w:r w:rsidR="007B0305" w:rsidRPr="00585832">
        <w:rPr>
          <w:rFonts w:asciiTheme="majorHAnsi" w:hAnsiTheme="majorHAnsi" w:cstheme="majorHAnsi"/>
        </w:rPr>
        <w:t xml:space="preserve">related to this tender </w:t>
      </w:r>
      <w:r w:rsidRPr="00585832">
        <w:rPr>
          <w:rFonts w:asciiTheme="majorHAnsi" w:hAnsiTheme="majorHAnsi" w:cstheme="majorHAnsi"/>
        </w:rPr>
        <w:t xml:space="preserve">should be made to the </w:t>
      </w:r>
      <w:r w:rsidR="008F7CA9" w:rsidRPr="00585832">
        <w:rPr>
          <w:rFonts w:asciiTheme="majorHAnsi" w:hAnsiTheme="majorHAnsi" w:cstheme="majorHAnsi"/>
        </w:rPr>
        <w:t xml:space="preserve">Project HOPE </w:t>
      </w:r>
      <w:r w:rsidR="009B702B" w:rsidRPr="00585832">
        <w:rPr>
          <w:rFonts w:asciiTheme="majorHAnsi" w:hAnsiTheme="majorHAnsi" w:cstheme="majorHAnsi"/>
        </w:rPr>
        <w:t>e-tender mailbox:</w:t>
      </w:r>
      <w:r w:rsidR="00321229" w:rsidRPr="00585832">
        <w:rPr>
          <w:rFonts w:asciiTheme="majorHAnsi" w:hAnsiTheme="majorHAnsi" w:cstheme="majorHAnsi"/>
        </w:rPr>
        <w:t xml:space="preserve"> </w:t>
      </w:r>
      <w:hyperlink r:id="rId11" w:history="1">
        <w:r w:rsidR="009B702B" w:rsidRPr="00585832">
          <w:rPr>
            <w:rStyle w:val="Hyperlink"/>
            <w:rFonts w:asciiTheme="majorHAnsi" w:hAnsiTheme="majorHAnsi" w:cstheme="majorHAnsi"/>
          </w:rPr>
          <w:t>e-tender@projecthope.org</w:t>
        </w:r>
      </w:hyperlink>
    </w:p>
    <w:p w14:paraId="10D7A0B2" w14:textId="77777777" w:rsidR="00321229" w:rsidRPr="00585832" w:rsidRDefault="00321229" w:rsidP="00F3443F">
      <w:pPr>
        <w:pStyle w:val="BodyText"/>
        <w:tabs>
          <w:tab w:val="num" w:pos="360"/>
          <w:tab w:val="left" w:pos="540"/>
        </w:tabs>
        <w:ind w:left="630" w:right="90"/>
        <w:jc w:val="both"/>
        <w:rPr>
          <w:rFonts w:asciiTheme="majorHAnsi" w:hAnsiTheme="majorHAnsi" w:cstheme="majorHAnsi"/>
        </w:rPr>
      </w:pPr>
    </w:p>
    <w:p w14:paraId="2BA48CE8" w14:textId="42CEF660" w:rsidR="00087BE0" w:rsidRPr="00585832" w:rsidRDefault="00E82056" w:rsidP="00F3443F">
      <w:pPr>
        <w:pStyle w:val="BodyText"/>
        <w:tabs>
          <w:tab w:val="num" w:pos="360"/>
          <w:tab w:val="left" w:pos="540"/>
        </w:tabs>
        <w:ind w:left="630" w:right="90"/>
        <w:jc w:val="both"/>
        <w:rPr>
          <w:rFonts w:asciiTheme="majorHAnsi" w:hAnsiTheme="majorHAnsi" w:cstheme="majorHAnsi"/>
          <w:b/>
          <w:bCs/>
        </w:rPr>
      </w:pPr>
      <w:r w:rsidRPr="00585832">
        <w:rPr>
          <w:rFonts w:asciiTheme="majorHAnsi" w:hAnsiTheme="majorHAnsi" w:cstheme="majorHAnsi"/>
        </w:rPr>
        <w:t xml:space="preserve">For any submission </w:t>
      </w:r>
      <w:r w:rsidR="002D01B9" w:rsidRPr="00585832">
        <w:rPr>
          <w:rFonts w:asciiTheme="majorHAnsi" w:hAnsiTheme="majorHAnsi" w:cstheme="majorHAnsi"/>
        </w:rPr>
        <w:t xml:space="preserve">or communication </w:t>
      </w:r>
      <w:r w:rsidRPr="00585832">
        <w:rPr>
          <w:rFonts w:asciiTheme="majorHAnsi" w:hAnsiTheme="majorHAnsi" w:cstheme="majorHAnsi"/>
        </w:rPr>
        <w:t xml:space="preserve">related to this </w:t>
      </w:r>
      <w:r w:rsidR="00594C68" w:rsidRPr="00585832">
        <w:rPr>
          <w:rFonts w:asciiTheme="majorHAnsi" w:hAnsiTheme="majorHAnsi" w:cstheme="majorHAnsi"/>
        </w:rPr>
        <w:t xml:space="preserve">tender the </w:t>
      </w:r>
      <w:r w:rsidR="00594C68" w:rsidRPr="00585832">
        <w:rPr>
          <w:rFonts w:asciiTheme="majorHAnsi" w:hAnsiTheme="majorHAnsi" w:cstheme="majorHAnsi"/>
          <w:i/>
          <w:iCs/>
        </w:rPr>
        <w:t>subject line must include</w:t>
      </w:r>
      <w:r w:rsidR="00594C68" w:rsidRPr="00585832">
        <w:rPr>
          <w:rFonts w:asciiTheme="majorHAnsi" w:hAnsiTheme="majorHAnsi" w:cstheme="majorHAnsi"/>
        </w:rPr>
        <w:t xml:space="preserve"> </w:t>
      </w:r>
      <w:r w:rsidR="00EE207D" w:rsidRPr="00585832">
        <w:rPr>
          <w:rFonts w:asciiTheme="majorHAnsi" w:hAnsiTheme="majorHAnsi" w:cstheme="majorHAnsi"/>
          <w:b/>
          <w:bCs/>
        </w:rPr>
        <w:t>RFP</w:t>
      </w:r>
      <w:r w:rsidR="003E558E" w:rsidRPr="00585832">
        <w:rPr>
          <w:rFonts w:asciiTheme="majorHAnsi" w:hAnsiTheme="majorHAnsi" w:cstheme="majorHAnsi"/>
          <w:b/>
          <w:bCs/>
        </w:rPr>
        <w:t>-HQ-</w:t>
      </w:r>
      <w:r w:rsidR="00B221B6" w:rsidRPr="00585832">
        <w:rPr>
          <w:rFonts w:asciiTheme="majorHAnsi" w:hAnsiTheme="majorHAnsi" w:cstheme="majorHAnsi"/>
          <w:b/>
          <w:bCs/>
        </w:rPr>
        <w:t>2</w:t>
      </w:r>
      <w:r w:rsidR="00E24E1A" w:rsidRPr="00585832">
        <w:rPr>
          <w:rFonts w:asciiTheme="majorHAnsi" w:hAnsiTheme="majorHAnsi" w:cstheme="majorHAnsi"/>
          <w:b/>
          <w:bCs/>
        </w:rPr>
        <w:t>3</w:t>
      </w:r>
      <w:r w:rsidR="00BF0767" w:rsidRPr="00585832">
        <w:rPr>
          <w:rFonts w:asciiTheme="majorHAnsi" w:hAnsiTheme="majorHAnsi" w:cstheme="majorHAnsi"/>
          <w:b/>
          <w:bCs/>
        </w:rPr>
        <w:t>-</w:t>
      </w:r>
      <w:r w:rsidR="00E24E1A" w:rsidRPr="00585832">
        <w:rPr>
          <w:rFonts w:asciiTheme="majorHAnsi" w:hAnsiTheme="majorHAnsi" w:cstheme="majorHAnsi"/>
          <w:b/>
          <w:bCs/>
        </w:rPr>
        <w:t>0</w:t>
      </w:r>
      <w:r w:rsidR="00B221B6" w:rsidRPr="00585832">
        <w:rPr>
          <w:rFonts w:asciiTheme="majorHAnsi" w:hAnsiTheme="majorHAnsi" w:cstheme="majorHAnsi"/>
          <w:b/>
          <w:bCs/>
        </w:rPr>
        <w:t>1</w:t>
      </w:r>
      <w:r w:rsidR="00E24E1A" w:rsidRPr="00585832">
        <w:rPr>
          <w:rFonts w:asciiTheme="majorHAnsi" w:hAnsiTheme="majorHAnsi" w:cstheme="majorHAnsi"/>
          <w:b/>
          <w:bCs/>
        </w:rPr>
        <w:t>-002</w:t>
      </w:r>
    </w:p>
    <w:p w14:paraId="6CCBDCE4" w14:textId="77777777" w:rsidR="00AA1739" w:rsidRDefault="00AA1739" w:rsidP="00F3443F">
      <w:pPr>
        <w:pStyle w:val="BodyText"/>
        <w:tabs>
          <w:tab w:val="num" w:pos="360"/>
          <w:tab w:val="left" w:pos="540"/>
        </w:tabs>
        <w:spacing w:before="9"/>
        <w:ind w:right="90" w:firstLine="45"/>
        <w:jc w:val="both"/>
        <w:rPr>
          <w:sz w:val="19"/>
        </w:rPr>
      </w:pPr>
    </w:p>
    <w:p w14:paraId="63E613F5" w14:textId="1FBDAB0A" w:rsidR="00AA1739" w:rsidRPr="00BE1351" w:rsidRDefault="00AA1739" w:rsidP="00BE1351">
      <w:pPr>
        <w:pStyle w:val="Heading1"/>
        <w:numPr>
          <w:ilvl w:val="0"/>
          <w:numId w:val="2"/>
        </w:numPr>
        <w:shd w:val="clear" w:color="auto" w:fill="8EAADB" w:themeFill="accent1" w:themeFillTint="99"/>
        <w:tabs>
          <w:tab w:val="left" w:pos="540"/>
        </w:tabs>
        <w:ind w:right="90"/>
        <w:jc w:val="both"/>
        <w:rPr>
          <w:b/>
          <w:bCs/>
          <w:color w:val="0D68AC"/>
        </w:rPr>
      </w:pPr>
      <w:bookmarkStart w:id="11" w:name="_Toc132291032"/>
      <w:r w:rsidRPr="00BE1351">
        <w:rPr>
          <w:b/>
          <w:bCs/>
          <w:color w:val="0D68AC"/>
        </w:rPr>
        <w:t>Proposal Guidelines</w:t>
      </w:r>
      <w:bookmarkEnd w:id="11"/>
    </w:p>
    <w:p w14:paraId="0C988509" w14:textId="1CAD73D8" w:rsidR="00AA1739" w:rsidRPr="00585832" w:rsidRDefault="00AA1739" w:rsidP="00410EAA">
      <w:pPr>
        <w:pStyle w:val="ListParagraph"/>
        <w:numPr>
          <w:ilvl w:val="1"/>
          <w:numId w:val="2"/>
        </w:numPr>
        <w:tabs>
          <w:tab w:val="left" w:pos="540"/>
          <w:tab w:val="left" w:pos="810"/>
        </w:tabs>
        <w:spacing w:before="239"/>
        <w:ind w:right="90" w:hanging="316"/>
        <w:jc w:val="both"/>
        <w:rPr>
          <w:rFonts w:asciiTheme="majorHAnsi" w:hAnsiTheme="majorHAnsi" w:cstheme="majorHAnsi"/>
        </w:rPr>
      </w:pPr>
      <w:r w:rsidRPr="00585832">
        <w:rPr>
          <w:rFonts w:asciiTheme="majorHAnsi" w:hAnsiTheme="majorHAnsi" w:cstheme="majorHAnsi"/>
          <w:bCs/>
        </w:rPr>
        <w:t>NOTIFICATION OF INTENT</w:t>
      </w:r>
      <w:r w:rsidRPr="00585832">
        <w:rPr>
          <w:rFonts w:asciiTheme="majorHAnsi" w:hAnsiTheme="majorHAnsi" w:cstheme="majorHAnsi"/>
        </w:rPr>
        <w:t xml:space="preserve">: Each prospective Bidder shall, </w:t>
      </w:r>
      <w:r w:rsidR="00FE48A2" w:rsidRPr="00697EE2">
        <w:rPr>
          <w:rFonts w:asciiTheme="majorHAnsi" w:hAnsiTheme="majorHAnsi" w:cstheme="majorHAnsi"/>
          <w:b/>
        </w:rPr>
        <w:t xml:space="preserve">on or before </w:t>
      </w:r>
      <w:r w:rsidR="00697EE2">
        <w:rPr>
          <w:rFonts w:asciiTheme="majorHAnsi" w:hAnsiTheme="majorHAnsi" w:cstheme="majorHAnsi"/>
          <w:b/>
          <w:highlight w:val="yellow"/>
        </w:rPr>
        <w:t>May</w:t>
      </w:r>
      <w:r w:rsidR="00FE48A2" w:rsidRPr="00585832">
        <w:rPr>
          <w:rFonts w:asciiTheme="majorHAnsi" w:hAnsiTheme="majorHAnsi" w:cstheme="majorHAnsi"/>
          <w:b/>
          <w:highlight w:val="yellow"/>
        </w:rPr>
        <w:t xml:space="preserve"> </w:t>
      </w:r>
      <w:r w:rsidR="00697EE2">
        <w:rPr>
          <w:rFonts w:asciiTheme="majorHAnsi" w:hAnsiTheme="majorHAnsi" w:cstheme="majorHAnsi"/>
          <w:b/>
          <w:highlight w:val="yellow"/>
        </w:rPr>
        <w:t>02</w:t>
      </w:r>
      <w:r w:rsidR="00697EE2">
        <w:rPr>
          <w:rFonts w:asciiTheme="majorHAnsi" w:hAnsiTheme="majorHAnsi" w:cstheme="majorHAnsi"/>
          <w:b/>
          <w:highlight w:val="yellow"/>
          <w:vertAlign w:val="superscript"/>
        </w:rPr>
        <w:t>nd</w:t>
      </w:r>
      <w:r w:rsidR="00FE48A2" w:rsidRPr="00697EE2">
        <w:rPr>
          <w:rFonts w:asciiTheme="majorHAnsi" w:hAnsiTheme="majorHAnsi" w:cstheme="majorHAnsi"/>
          <w:b/>
          <w:highlight w:val="yellow"/>
        </w:rPr>
        <w:t>, 2023</w:t>
      </w:r>
      <w:r w:rsidR="00FE48A2" w:rsidRPr="00585832">
        <w:rPr>
          <w:rFonts w:asciiTheme="majorHAnsi" w:hAnsiTheme="majorHAnsi" w:cstheme="majorHAnsi"/>
          <w:bCs/>
        </w:rPr>
        <w:t xml:space="preserve"> </w:t>
      </w:r>
      <w:r w:rsidR="00420301" w:rsidRPr="00585832">
        <w:rPr>
          <w:rFonts w:asciiTheme="majorHAnsi" w:hAnsiTheme="majorHAnsi" w:cstheme="majorHAnsi"/>
          <w:bCs/>
        </w:rPr>
        <w:t>state their</w:t>
      </w:r>
      <w:r w:rsidR="00A22E9A" w:rsidRPr="00585832">
        <w:rPr>
          <w:rFonts w:asciiTheme="majorHAnsi" w:hAnsiTheme="majorHAnsi" w:cstheme="majorHAnsi"/>
          <w:b/>
        </w:rPr>
        <w:t xml:space="preserve"> </w:t>
      </w:r>
      <w:r w:rsidRPr="00585832">
        <w:rPr>
          <w:rFonts w:asciiTheme="majorHAnsi" w:hAnsiTheme="majorHAnsi" w:cstheme="majorHAnsi"/>
        </w:rPr>
        <w:t xml:space="preserve">intent to submit a proposal. Intent to participate must be submitted through </w:t>
      </w:r>
      <w:hyperlink r:id="rId12" w:history="1">
        <w:r w:rsidR="008D5151" w:rsidRPr="00585832">
          <w:rPr>
            <w:rStyle w:val="Hyperlink"/>
            <w:rFonts w:asciiTheme="majorHAnsi" w:hAnsiTheme="majorHAnsi" w:cstheme="majorHAnsi"/>
          </w:rPr>
          <w:t>e-tender@projecthope.org</w:t>
        </w:r>
      </w:hyperlink>
      <w:r w:rsidR="008D5151" w:rsidRPr="00585832">
        <w:rPr>
          <w:rFonts w:asciiTheme="majorHAnsi" w:hAnsiTheme="majorHAnsi" w:cstheme="majorHAnsi"/>
        </w:rPr>
        <w:t xml:space="preserve">. The Subject line should </w:t>
      </w:r>
      <w:r w:rsidR="008121C8" w:rsidRPr="00585832">
        <w:rPr>
          <w:rFonts w:asciiTheme="majorHAnsi" w:hAnsiTheme="majorHAnsi" w:cstheme="majorHAnsi"/>
        </w:rPr>
        <w:t>state “Intent to Submit</w:t>
      </w:r>
      <w:r w:rsidR="00720BD5" w:rsidRPr="00585832">
        <w:rPr>
          <w:rFonts w:asciiTheme="majorHAnsi" w:hAnsiTheme="majorHAnsi" w:cstheme="majorHAnsi"/>
        </w:rPr>
        <w:t>”</w:t>
      </w:r>
      <w:r w:rsidR="008121C8" w:rsidRPr="00585832">
        <w:rPr>
          <w:rFonts w:asciiTheme="majorHAnsi" w:hAnsiTheme="majorHAnsi" w:cstheme="majorHAnsi"/>
        </w:rPr>
        <w:t xml:space="preserve"> </w:t>
      </w:r>
      <w:r w:rsidR="00720BD5" w:rsidRPr="00585832">
        <w:rPr>
          <w:rFonts w:asciiTheme="majorHAnsi" w:hAnsiTheme="majorHAnsi" w:cstheme="majorHAnsi"/>
        </w:rPr>
        <w:t xml:space="preserve">and </w:t>
      </w:r>
      <w:r w:rsidR="00281C06" w:rsidRPr="00585832">
        <w:rPr>
          <w:rFonts w:asciiTheme="majorHAnsi" w:hAnsiTheme="majorHAnsi" w:cstheme="majorHAnsi"/>
        </w:rPr>
        <w:t xml:space="preserve">the reference number for this </w:t>
      </w:r>
      <w:r w:rsidR="00960ADF" w:rsidRPr="00585832">
        <w:rPr>
          <w:rFonts w:asciiTheme="majorHAnsi" w:hAnsiTheme="majorHAnsi" w:cstheme="majorHAnsi"/>
        </w:rPr>
        <w:t>RFP.</w:t>
      </w:r>
    </w:p>
    <w:p w14:paraId="52345461" w14:textId="1BF33E0B" w:rsidR="00AA1739" w:rsidRPr="00697EE2" w:rsidRDefault="00AA1739" w:rsidP="00697EE2">
      <w:pPr>
        <w:pStyle w:val="ListParagraph"/>
        <w:numPr>
          <w:ilvl w:val="1"/>
          <w:numId w:val="2"/>
        </w:numPr>
        <w:tabs>
          <w:tab w:val="left" w:pos="540"/>
          <w:tab w:val="left" w:pos="810"/>
        </w:tabs>
        <w:spacing w:before="56"/>
        <w:ind w:right="90" w:hanging="316"/>
        <w:jc w:val="both"/>
        <w:rPr>
          <w:rFonts w:asciiTheme="majorHAnsi" w:hAnsiTheme="majorHAnsi" w:cstheme="majorHAnsi"/>
        </w:rPr>
      </w:pPr>
      <w:r w:rsidRPr="00697EE2">
        <w:rPr>
          <w:rFonts w:asciiTheme="majorHAnsi" w:hAnsiTheme="majorHAnsi" w:cstheme="majorHAnsi"/>
        </w:rPr>
        <w:t>An open period for</w:t>
      </w:r>
      <w:r w:rsidRPr="00585832">
        <w:rPr>
          <w:rFonts w:asciiTheme="majorHAnsi" w:hAnsiTheme="majorHAnsi" w:cstheme="majorHAnsi"/>
        </w:rPr>
        <w:t xml:space="preserve"> submitting questions will begin on the issuance date of the RFP. All questions MUST be submitted to the RFP contact email address,</w:t>
      </w:r>
      <w:r w:rsidRPr="00697EE2">
        <w:rPr>
          <w:rStyle w:val="Hyperlink"/>
        </w:rPr>
        <w:t xml:space="preserve"> </w:t>
      </w:r>
      <w:hyperlink r:id="rId13" w:history="1">
        <w:r w:rsidR="00BD2CEE" w:rsidRPr="00697EE2">
          <w:rPr>
            <w:rStyle w:val="Hyperlink"/>
            <w:rFonts w:asciiTheme="majorHAnsi" w:hAnsiTheme="majorHAnsi" w:cstheme="majorHAnsi"/>
          </w:rPr>
          <w:t>e-tender@projecthope.org</w:t>
        </w:r>
      </w:hyperlink>
      <w:r w:rsidRPr="00585832">
        <w:rPr>
          <w:rFonts w:asciiTheme="majorHAnsi" w:hAnsiTheme="majorHAnsi" w:cstheme="majorHAnsi"/>
        </w:rPr>
        <w:t xml:space="preserve">, no later </w:t>
      </w:r>
      <w:r w:rsidR="00FE48A2" w:rsidRPr="00B22D7B">
        <w:rPr>
          <w:rFonts w:asciiTheme="majorHAnsi" w:hAnsiTheme="majorHAnsi" w:cstheme="majorHAnsi"/>
          <w:b/>
          <w:bCs/>
          <w:highlight w:val="yellow"/>
        </w:rPr>
        <w:t xml:space="preserve">3pm EST on </w:t>
      </w:r>
      <w:r w:rsidR="00697EE2" w:rsidRPr="00B22D7B">
        <w:rPr>
          <w:rFonts w:asciiTheme="majorHAnsi" w:hAnsiTheme="majorHAnsi" w:cstheme="majorHAnsi"/>
          <w:b/>
          <w:bCs/>
          <w:highlight w:val="yellow"/>
        </w:rPr>
        <w:t>May</w:t>
      </w:r>
      <w:r w:rsidR="00FE48A2" w:rsidRPr="00B22D7B">
        <w:rPr>
          <w:rFonts w:asciiTheme="majorHAnsi" w:hAnsiTheme="majorHAnsi" w:cstheme="majorHAnsi"/>
          <w:b/>
          <w:bCs/>
          <w:highlight w:val="yellow"/>
        </w:rPr>
        <w:t xml:space="preserve"> </w:t>
      </w:r>
      <w:r w:rsidR="00697EE2" w:rsidRPr="00B22D7B">
        <w:rPr>
          <w:rFonts w:asciiTheme="majorHAnsi" w:hAnsiTheme="majorHAnsi" w:cstheme="majorHAnsi"/>
          <w:b/>
          <w:bCs/>
          <w:highlight w:val="yellow"/>
        </w:rPr>
        <w:t>05</w:t>
      </w:r>
      <w:r w:rsidR="00FE48A2" w:rsidRPr="00B22D7B">
        <w:rPr>
          <w:rFonts w:asciiTheme="majorHAnsi" w:hAnsiTheme="majorHAnsi" w:cstheme="majorHAnsi"/>
          <w:b/>
          <w:bCs/>
          <w:highlight w:val="yellow"/>
        </w:rPr>
        <w:t>th, 2023</w:t>
      </w:r>
      <w:r w:rsidR="00FE48A2" w:rsidRPr="00B22D7B">
        <w:rPr>
          <w:rFonts w:asciiTheme="majorHAnsi" w:hAnsiTheme="majorHAnsi" w:cstheme="majorHAnsi"/>
          <w:b/>
          <w:bCs/>
        </w:rPr>
        <w:t>.</w:t>
      </w:r>
      <w:r w:rsidR="00FE48A2" w:rsidRPr="00697EE2">
        <w:rPr>
          <w:rFonts w:asciiTheme="majorHAnsi" w:hAnsiTheme="majorHAnsi" w:cstheme="majorHAnsi"/>
        </w:rPr>
        <w:t xml:space="preserve"> </w:t>
      </w:r>
      <w:r w:rsidRPr="00585832">
        <w:rPr>
          <w:rFonts w:asciiTheme="majorHAnsi" w:hAnsiTheme="majorHAnsi" w:cstheme="majorHAnsi"/>
        </w:rPr>
        <w:t xml:space="preserve">Questions will be compiled, and responses sent to all Bidders by </w:t>
      </w:r>
      <w:r w:rsidRPr="00B22D7B">
        <w:rPr>
          <w:rFonts w:asciiTheme="majorHAnsi" w:hAnsiTheme="majorHAnsi" w:cstheme="majorHAnsi"/>
          <w:b/>
          <w:bCs/>
          <w:highlight w:val="yellow"/>
        </w:rPr>
        <w:t xml:space="preserve">5pm EST on </w:t>
      </w:r>
      <w:r w:rsidR="00FE48A2" w:rsidRPr="00B22D7B">
        <w:rPr>
          <w:rFonts w:asciiTheme="majorHAnsi" w:hAnsiTheme="majorHAnsi" w:cstheme="majorHAnsi"/>
          <w:b/>
          <w:bCs/>
          <w:highlight w:val="yellow"/>
        </w:rPr>
        <w:t xml:space="preserve">May </w:t>
      </w:r>
      <w:r w:rsidR="00697EE2" w:rsidRPr="00B22D7B">
        <w:rPr>
          <w:rFonts w:asciiTheme="majorHAnsi" w:hAnsiTheme="majorHAnsi" w:cstheme="majorHAnsi"/>
          <w:b/>
          <w:bCs/>
          <w:highlight w:val="yellow"/>
        </w:rPr>
        <w:t>1</w:t>
      </w:r>
      <w:r w:rsidR="00B22D7B">
        <w:rPr>
          <w:rFonts w:asciiTheme="majorHAnsi" w:hAnsiTheme="majorHAnsi" w:cstheme="majorHAnsi"/>
          <w:b/>
          <w:bCs/>
          <w:highlight w:val="yellow"/>
        </w:rPr>
        <w:t>2</w:t>
      </w:r>
      <w:r w:rsidR="00697EE2" w:rsidRPr="00B22D7B">
        <w:rPr>
          <w:rFonts w:asciiTheme="majorHAnsi" w:hAnsiTheme="majorHAnsi" w:cstheme="majorHAnsi"/>
          <w:b/>
          <w:bCs/>
          <w:highlight w:val="yellow"/>
        </w:rPr>
        <w:t>th</w:t>
      </w:r>
      <w:r w:rsidRPr="00B22D7B">
        <w:rPr>
          <w:rFonts w:asciiTheme="majorHAnsi" w:hAnsiTheme="majorHAnsi" w:cstheme="majorHAnsi"/>
          <w:b/>
          <w:bCs/>
          <w:highlight w:val="yellow"/>
        </w:rPr>
        <w:t>, 202</w:t>
      </w:r>
      <w:r w:rsidR="008D4D97" w:rsidRPr="00B22D7B">
        <w:rPr>
          <w:rFonts w:asciiTheme="majorHAnsi" w:hAnsiTheme="majorHAnsi" w:cstheme="majorHAnsi"/>
          <w:b/>
          <w:bCs/>
          <w:highlight w:val="yellow"/>
        </w:rPr>
        <w:t>3</w:t>
      </w:r>
      <w:r w:rsidRPr="00B22D7B">
        <w:rPr>
          <w:rFonts w:asciiTheme="majorHAnsi" w:hAnsiTheme="majorHAnsi" w:cstheme="majorHAnsi"/>
          <w:b/>
          <w:bCs/>
          <w:highlight w:val="yellow"/>
        </w:rPr>
        <w:t>.</w:t>
      </w:r>
    </w:p>
    <w:p w14:paraId="5E477681" w14:textId="77777777" w:rsidR="00AA1739" w:rsidRPr="00585832" w:rsidRDefault="00AA1739" w:rsidP="00410EAA">
      <w:pPr>
        <w:pStyle w:val="ListParagraph"/>
        <w:numPr>
          <w:ilvl w:val="1"/>
          <w:numId w:val="2"/>
        </w:numPr>
        <w:tabs>
          <w:tab w:val="left" w:pos="540"/>
          <w:tab w:val="left" w:pos="810"/>
        </w:tabs>
        <w:spacing w:before="121"/>
        <w:ind w:right="90" w:hanging="316"/>
        <w:jc w:val="both"/>
        <w:rPr>
          <w:rFonts w:asciiTheme="majorHAnsi" w:hAnsiTheme="majorHAnsi" w:cstheme="majorHAnsi"/>
        </w:rPr>
      </w:pPr>
      <w:r w:rsidRPr="00585832">
        <w:rPr>
          <w:rFonts w:asciiTheme="majorHAnsi" w:hAnsiTheme="majorHAnsi" w:cstheme="majorHAnsi"/>
        </w:rPr>
        <w:t>All Proposals must be in the English language, signed and dated by an authorized employee of the Bidder. In addition to required documents requested, proposals can include additional items such as templates, brochures, media,</w:t>
      </w:r>
      <w:r w:rsidRPr="00585832">
        <w:rPr>
          <w:rFonts w:asciiTheme="majorHAnsi" w:hAnsiTheme="majorHAnsi" w:cstheme="majorHAnsi"/>
          <w:spacing w:val="-2"/>
        </w:rPr>
        <w:t xml:space="preserve"> </w:t>
      </w:r>
      <w:r w:rsidRPr="00585832">
        <w:rPr>
          <w:rFonts w:asciiTheme="majorHAnsi" w:hAnsiTheme="majorHAnsi" w:cstheme="majorHAnsi"/>
        </w:rPr>
        <w:t>etc.</w:t>
      </w:r>
    </w:p>
    <w:p w14:paraId="6D8B24F1" w14:textId="6514DA6F" w:rsidR="00FE48A2" w:rsidRPr="00585832" w:rsidRDefault="00AA1739" w:rsidP="00410EAA">
      <w:pPr>
        <w:pStyle w:val="ListParagraph"/>
        <w:numPr>
          <w:ilvl w:val="1"/>
          <w:numId w:val="2"/>
        </w:numPr>
        <w:tabs>
          <w:tab w:val="left" w:pos="540"/>
          <w:tab w:val="left" w:pos="810"/>
        </w:tabs>
        <w:spacing w:before="123" w:line="237" w:lineRule="auto"/>
        <w:ind w:right="90" w:hanging="316"/>
        <w:jc w:val="both"/>
        <w:rPr>
          <w:rFonts w:asciiTheme="majorHAnsi" w:hAnsiTheme="majorHAnsi" w:cstheme="majorHAnsi"/>
        </w:rPr>
      </w:pPr>
      <w:proofErr w:type="gramStart"/>
      <w:r w:rsidRPr="00585832">
        <w:rPr>
          <w:rFonts w:asciiTheme="majorHAnsi" w:hAnsiTheme="majorHAnsi" w:cstheme="majorHAnsi"/>
        </w:rPr>
        <w:t>In</w:t>
      </w:r>
      <w:r w:rsidR="00B22D7B">
        <w:rPr>
          <w:rFonts w:asciiTheme="majorHAnsi" w:hAnsiTheme="majorHAnsi" w:cstheme="majorHAnsi"/>
        </w:rPr>
        <w:t xml:space="preserve"> </w:t>
      </w:r>
      <w:r w:rsidRPr="00585832">
        <w:rPr>
          <w:rFonts w:asciiTheme="majorHAnsi" w:hAnsiTheme="majorHAnsi" w:cstheme="majorHAnsi"/>
        </w:rPr>
        <w:t>order to</w:t>
      </w:r>
      <w:proofErr w:type="gramEnd"/>
      <w:r w:rsidRPr="00585832">
        <w:rPr>
          <w:rFonts w:asciiTheme="majorHAnsi" w:hAnsiTheme="majorHAnsi" w:cstheme="majorHAnsi"/>
        </w:rPr>
        <w:t xml:space="preserve"> be considered,</w:t>
      </w:r>
      <w:r w:rsidR="00D4236D">
        <w:rPr>
          <w:rFonts w:asciiTheme="majorHAnsi" w:hAnsiTheme="majorHAnsi" w:cstheme="majorHAnsi"/>
        </w:rPr>
        <w:t xml:space="preserve"> </w:t>
      </w:r>
      <w:r w:rsidRPr="00585832">
        <w:rPr>
          <w:rFonts w:asciiTheme="majorHAnsi" w:hAnsiTheme="majorHAnsi" w:cstheme="majorHAnsi"/>
        </w:rPr>
        <w:t xml:space="preserve">proposals must be received no later than </w:t>
      </w:r>
      <w:r w:rsidR="00880532" w:rsidRPr="00585832">
        <w:rPr>
          <w:rFonts w:asciiTheme="majorHAnsi" w:hAnsiTheme="majorHAnsi" w:cstheme="majorHAnsi"/>
          <w:b/>
          <w:highlight w:val="yellow"/>
        </w:rPr>
        <w:t>3</w:t>
      </w:r>
      <w:r w:rsidRPr="00585832">
        <w:rPr>
          <w:rFonts w:asciiTheme="majorHAnsi" w:hAnsiTheme="majorHAnsi" w:cstheme="majorHAnsi"/>
          <w:b/>
          <w:highlight w:val="yellow"/>
        </w:rPr>
        <w:t xml:space="preserve">pm EST on </w:t>
      </w:r>
      <w:r w:rsidR="00FE48A2" w:rsidRPr="00585832">
        <w:rPr>
          <w:rFonts w:asciiTheme="majorHAnsi" w:hAnsiTheme="majorHAnsi" w:cstheme="majorHAnsi"/>
          <w:b/>
          <w:highlight w:val="yellow"/>
        </w:rPr>
        <w:t>June</w:t>
      </w:r>
      <w:r w:rsidR="00CF5B6D" w:rsidRPr="00585832">
        <w:rPr>
          <w:rFonts w:asciiTheme="majorHAnsi" w:hAnsiTheme="majorHAnsi" w:cstheme="majorHAnsi"/>
          <w:b/>
          <w:highlight w:val="yellow"/>
        </w:rPr>
        <w:t xml:space="preserve"> </w:t>
      </w:r>
      <w:r w:rsidR="00B22D7B">
        <w:rPr>
          <w:rFonts w:asciiTheme="majorHAnsi" w:hAnsiTheme="majorHAnsi" w:cstheme="majorHAnsi"/>
          <w:b/>
          <w:highlight w:val="yellow"/>
        </w:rPr>
        <w:t>16</w:t>
      </w:r>
      <w:r w:rsidR="00B22D7B">
        <w:rPr>
          <w:rFonts w:asciiTheme="majorHAnsi" w:hAnsiTheme="majorHAnsi" w:cstheme="majorHAnsi"/>
          <w:b/>
          <w:highlight w:val="yellow"/>
          <w:vertAlign w:val="superscript"/>
        </w:rPr>
        <w:t>th</w:t>
      </w:r>
      <w:r w:rsidR="00CF5B6D" w:rsidRPr="00585832">
        <w:rPr>
          <w:rFonts w:asciiTheme="majorHAnsi" w:hAnsiTheme="majorHAnsi" w:cstheme="majorHAnsi"/>
          <w:b/>
          <w:highlight w:val="yellow"/>
        </w:rPr>
        <w:t>,2023</w:t>
      </w:r>
      <w:r w:rsidRPr="00585832">
        <w:rPr>
          <w:rFonts w:asciiTheme="majorHAnsi" w:hAnsiTheme="majorHAnsi" w:cstheme="majorHAnsi"/>
          <w:highlight w:val="yellow"/>
        </w:rPr>
        <w:t>.</w:t>
      </w:r>
    </w:p>
    <w:p w14:paraId="769A1EFB" w14:textId="390587D6" w:rsidR="00AA1739" w:rsidRPr="00585832" w:rsidRDefault="00AA1739" w:rsidP="00FE48A2">
      <w:pPr>
        <w:pStyle w:val="ListParagraph"/>
        <w:tabs>
          <w:tab w:val="left" w:pos="540"/>
          <w:tab w:val="left" w:pos="810"/>
        </w:tabs>
        <w:spacing w:before="123" w:line="237" w:lineRule="auto"/>
        <w:ind w:left="856" w:right="90" w:firstLine="0"/>
        <w:jc w:val="center"/>
        <w:rPr>
          <w:rFonts w:asciiTheme="majorHAnsi" w:hAnsiTheme="majorHAnsi" w:cstheme="majorHAnsi"/>
          <w:sz w:val="28"/>
          <w:szCs w:val="28"/>
        </w:rPr>
      </w:pPr>
      <w:r w:rsidRPr="00585832">
        <w:rPr>
          <w:rFonts w:asciiTheme="majorHAnsi" w:hAnsiTheme="majorHAnsi" w:cstheme="majorHAnsi"/>
          <w:i/>
          <w:sz w:val="28"/>
          <w:szCs w:val="28"/>
          <w:u w:val="single"/>
        </w:rPr>
        <w:t xml:space="preserve">Proposals must be submitted through </w:t>
      </w:r>
      <w:hyperlink r:id="rId14" w:history="1">
        <w:r w:rsidR="00F412B8" w:rsidRPr="00585832">
          <w:rPr>
            <w:rStyle w:val="Hyperlink"/>
            <w:rFonts w:asciiTheme="majorHAnsi" w:hAnsiTheme="majorHAnsi" w:cstheme="majorHAnsi"/>
            <w:sz w:val="28"/>
            <w:szCs w:val="28"/>
          </w:rPr>
          <w:t>e-tender@projecthope.org</w:t>
        </w:r>
      </w:hyperlink>
    </w:p>
    <w:p w14:paraId="5C6D9E84" w14:textId="77777777" w:rsidR="00FE48A2" w:rsidRPr="00585832" w:rsidRDefault="00FE48A2" w:rsidP="00FE48A2">
      <w:pPr>
        <w:pStyle w:val="ListParagraph"/>
        <w:tabs>
          <w:tab w:val="left" w:pos="540"/>
          <w:tab w:val="left" w:pos="810"/>
        </w:tabs>
        <w:spacing w:before="123" w:line="237" w:lineRule="auto"/>
        <w:ind w:left="856" w:right="90" w:firstLine="0"/>
        <w:jc w:val="both"/>
        <w:rPr>
          <w:rFonts w:asciiTheme="majorHAnsi" w:hAnsiTheme="majorHAnsi" w:cstheme="majorHAnsi"/>
        </w:rPr>
      </w:pPr>
    </w:p>
    <w:p w14:paraId="286620E0" w14:textId="6383CEBD" w:rsidR="00AA1739" w:rsidRPr="00585832" w:rsidRDefault="00AA1739" w:rsidP="00410EAA">
      <w:pPr>
        <w:pStyle w:val="ListParagraph"/>
        <w:numPr>
          <w:ilvl w:val="1"/>
          <w:numId w:val="2"/>
        </w:numPr>
        <w:tabs>
          <w:tab w:val="left" w:pos="540"/>
          <w:tab w:val="left" w:pos="810"/>
        </w:tabs>
        <w:spacing w:before="56"/>
        <w:ind w:right="90" w:hanging="316"/>
        <w:jc w:val="both"/>
        <w:rPr>
          <w:rFonts w:asciiTheme="majorHAnsi" w:hAnsiTheme="majorHAnsi" w:cstheme="majorHAnsi"/>
        </w:rPr>
      </w:pPr>
      <w:r w:rsidRPr="00585832">
        <w:rPr>
          <w:rFonts w:asciiTheme="majorHAnsi" w:hAnsiTheme="majorHAnsi" w:cstheme="majorHAnsi"/>
        </w:rPr>
        <w:lastRenderedPageBreak/>
        <w:t xml:space="preserve">Bidders are solely responsible to ensure the timely receipt of their proposals. Proposals received after the date and time required will, generally, not be considered unless no other proposals are received. Proposals may not be altered or corrected after the Date of Receipt, except when </w:t>
      </w:r>
      <w:r w:rsidR="00280C03" w:rsidRPr="00585832">
        <w:rPr>
          <w:rFonts w:asciiTheme="majorHAnsi" w:hAnsiTheme="majorHAnsi" w:cstheme="majorHAnsi"/>
        </w:rPr>
        <w:t>HOPE</w:t>
      </w:r>
      <w:r w:rsidRPr="00585832">
        <w:rPr>
          <w:rFonts w:asciiTheme="majorHAnsi" w:hAnsiTheme="majorHAnsi" w:cstheme="majorHAnsi"/>
        </w:rPr>
        <w:t xml:space="preserve"> at its sole discretion, may permit correction of arithmetic errors, transposition errors, or other clerical or minor mistakes, in cases in which </w:t>
      </w:r>
      <w:r w:rsidR="00280C03" w:rsidRPr="00585832">
        <w:rPr>
          <w:rFonts w:asciiTheme="majorHAnsi" w:hAnsiTheme="majorHAnsi" w:cstheme="majorHAnsi"/>
        </w:rPr>
        <w:t>HOPE</w:t>
      </w:r>
      <w:r w:rsidRPr="00585832">
        <w:rPr>
          <w:rFonts w:asciiTheme="majorHAnsi" w:hAnsiTheme="majorHAnsi" w:cstheme="majorHAnsi"/>
        </w:rPr>
        <w:t xml:space="preserve"> deems that both the mistake and the intended proposal can be established conclusively on the face of the</w:t>
      </w:r>
      <w:r w:rsidRPr="00585832">
        <w:rPr>
          <w:rFonts w:asciiTheme="majorHAnsi" w:hAnsiTheme="majorHAnsi" w:cstheme="majorHAnsi"/>
          <w:spacing w:val="-11"/>
        </w:rPr>
        <w:t xml:space="preserve"> </w:t>
      </w:r>
      <w:r w:rsidRPr="00585832">
        <w:rPr>
          <w:rFonts w:asciiTheme="majorHAnsi" w:hAnsiTheme="majorHAnsi" w:cstheme="majorHAnsi"/>
        </w:rPr>
        <w:t>proposal.</w:t>
      </w:r>
    </w:p>
    <w:p w14:paraId="2AF465A4" w14:textId="67BC10F3" w:rsidR="00016AAD" w:rsidRPr="00585832" w:rsidRDefault="00016AAD" w:rsidP="00410EAA">
      <w:pPr>
        <w:pStyle w:val="ListParagraph"/>
        <w:numPr>
          <w:ilvl w:val="1"/>
          <w:numId w:val="2"/>
        </w:numPr>
        <w:tabs>
          <w:tab w:val="left" w:pos="540"/>
          <w:tab w:val="left" w:pos="810"/>
        </w:tabs>
        <w:spacing w:before="56"/>
        <w:ind w:right="90" w:hanging="316"/>
        <w:jc w:val="both"/>
        <w:rPr>
          <w:rFonts w:asciiTheme="majorHAnsi" w:hAnsiTheme="majorHAnsi" w:cstheme="majorHAnsi"/>
        </w:rPr>
      </w:pPr>
      <w:r w:rsidRPr="00585832">
        <w:rPr>
          <w:rFonts w:asciiTheme="majorHAnsi" w:hAnsiTheme="majorHAnsi" w:cstheme="majorHAnsi"/>
        </w:rPr>
        <w:t>HOPE reserves the right</w:t>
      </w:r>
      <w:r w:rsidR="00C62C51" w:rsidRPr="00585832">
        <w:rPr>
          <w:rFonts w:asciiTheme="majorHAnsi" w:hAnsiTheme="majorHAnsi" w:cstheme="majorHAnsi"/>
        </w:rPr>
        <w:t>, at its sole discretion,</w:t>
      </w:r>
      <w:r w:rsidRPr="00585832">
        <w:rPr>
          <w:rFonts w:asciiTheme="majorHAnsi" w:hAnsiTheme="majorHAnsi" w:cstheme="majorHAnsi"/>
        </w:rPr>
        <w:t xml:space="preserve"> to request </w:t>
      </w:r>
      <w:r w:rsidR="003C371C" w:rsidRPr="00585832">
        <w:rPr>
          <w:rFonts w:asciiTheme="majorHAnsi" w:hAnsiTheme="majorHAnsi" w:cstheme="majorHAnsi"/>
        </w:rPr>
        <w:t xml:space="preserve">presentations </w:t>
      </w:r>
      <w:r w:rsidR="008761B7" w:rsidRPr="00585832">
        <w:rPr>
          <w:rFonts w:asciiTheme="majorHAnsi" w:hAnsiTheme="majorHAnsi" w:cstheme="majorHAnsi"/>
        </w:rPr>
        <w:t xml:space="preserve">from individual </w:t>
      </w:r>
      <w:r w:rsidR="00B3026F" w:rsidRPr="00585832">
        <w:rPr>
          <w:rFonts w:asciiTheme="majorHAnsi" w:hAnsiTheme="majorHAnsi" w:cstheme="majorHAnsi"/>
        </w:rPr>
        <w:t xml:space="preserve">Bidders </w:t>
      </w:r>
      <w:r w:rsidR="00834A95" w:rsidRPr="00585832">
        <w:rPr>
          <w:rFonts w:asciiTheme="majorHAnsi" w:hAnsiTheme="majorHAnsi" w:cstheme="majorHAnsi"/>
        </w:rPr>
        <w:t xml:space="preserve">prior to </w:t>
      </w:r>
      <w:r w:rsidR="00A80911" w:rsidRPr="00585832">
        <w:rPr>
          <w:rFonts w:asciiTheme="majorHAnsi" w:hAnsiTheme="majorHAnsi" w:cstheme="majorHAnsi"/>
        </w:rPr>
        <w:t xml:space="preserve">its </w:t>
      </w:r>
      <w:r w:rsidR="003D39B2" w:rsidRPr="00585832">
        <w:rPr>
          <w:rFonts w:asciiTheme="majorHAnsi" w:hAnsiTheme="majorHAnsi" w:cstheme="majorHAnsi"/>
        </w:rPr>
        <w:t>pre-qualification</w:t>
      </w:r>
      <w:r w:rsidR="00A80911" w:rsidRPr="00585832">
        <w:rPr>
          <w:rFonts w:asciiTheme="majorHAnsi" w:hAnsiTheme="majorHAnsi" w:cstheme="majorHAnsi"/>
        </w:rPr>
        <w:t xml:space="preserve"> decision</w:t>
      </w:r>
      <w:r w:rsidR="00FA0774" w:rsidRPr="00585832">
        <w:rPr>
          <w:rFonts w:asciiTheme="majorHAnsi" w:hAnsiTheme="majorHAnsi" w:cstheme="majorHAnsi"/>
        </w:rPr>
        <w:t>s.</w:t>
      </w:r>
    </w:p>
    <w:p w14:paraId="7107F3FC" w14:textId="77777777" w:rsidR="00AA1739" w:rsidRDefault="00AA1739" w:rsidP="00F3443F">
      <w:pPr>
        <w:pStyle w:val="BodyText"/>
        <w:tabs>
          <w:tab w:val="num" w:pos="360"/>
          <w:tab w:val="left" w:pos="540"/>
        </w:tabs>
        <w:ind w:right="90" w:firstLine="45"/>
        <w:jc w:val="both"/>
      </w:pPr>
    </w:p>
    <w:p w14:paraId="5927F6BE" w14:textId="77777777" w:rsidR="00AA1739" w:rsidRDefault="00AA1739" w:rsidP="00F3443F">
      <w:pPr>
        <w:pStyle w:val="BodyText"/>
        <w:tabs>
          <w:tab w:val="num" w:pos="360"/>
          <w:tab w:val="left" w:pos="540"/>
        </w:tabs>
        <w:spacing w:before="10"/>
        <w:ind w:right="90" w:firstLine="45"/>
        <w:jc w:val="both"/>
        <w:rPr>
          <w:sz w:val="19"/>
        </w:rPr>
      </w:pPr>
    </w:p>
    <w:p w14:paraId="6D31BBF3" w14:textId="77777777" w:rsidR="00AA1739" w:rsidRPr="00BE1351" w:rsidRDefault="00AA1739" w:rsidP="00BE1351">
      <w:pPr>
        <w:pStyle w:val="Heading1"/>
        <w:numPr>
          <w:ilvl w:val="0"/>
          <w:numId w:val="2"/>
        </w:numPr>
        <w:shd w:val="clear" w:color="auto" w:fill="8EAADB" w:themeFill="accent1" w:themeFillTint="99"/>
        <w:tabs>
          <w:tab w:val="left" w:pos="540"/>
        </w:tabs>
        <w:ind w:left="856" w:right="90" w:hanging="676"/>
        <w:jc w:val="both"/>
        <w:rPr>
          <w:b/>
          <w:bCs/>
        </w:rPr>
      </w:pPr>
      <w:bookmarkStart w:id="12" w:name="_Toc132291033"/>
      <w:r w:rsidRPr="00BE1351">
        <w:rPr>
          <w:b/>
          <w:bCs/>
          <w:color w:val="0D68AC"/>
        </w:rPr>
        <w:t>Submission</w:t>
      </w:r>
      <w:r w:rsidRPr="00BE1351">
        <w:rPr>
          <w:b/>
          <w:bCs/>
          <w:color w:val="0D68AC"/>
          <w:spacing w:val="-1"/>
        </w:rPr>
        <w:t xml:space="preserve"> </w:t>
      </w:r>
      <w:r w:rsidRPr="00BE1351">
        <w:rPr>
          <w:b/>
          <w:bCs/>
          <w:color w:val="0D68AC"/>
        </w:rPr>
        <w:t>Instructions</w:t>
      </w:r>
      <w:bookmarkEnd w:id="12"/>
    </w:p>
    <w:p w14:paraId="28044CD2" w14:textId="77777777" w:rsidR="00AA1739" w:rsidRPr="00585832" w:rsidRDefault="00AA1739" w:rsidP="0004765C">
      <w:pPr>
        <w:pStyle w:val="BodyText"/>
        <w:tabs>
          <w:tab w:val="num" w:pos="360"/>
          <w:tab w:val="left" w:pos="540"/>
        </w:tabs>
        <w:spacing w:before="238"/>
        <w:ind w:left="630" w:right="90"/>
        <w:jc w:val="both"/>
        <w:rPr>
          <w:rFonts w:asciiTheme="majorHAnsi" w:hAnsiTheme="majorHAnsi" w:cstheme="majorHAnsi"/>
        </w:rPr>
      </w:pPr>
      <w:r w:rsidRPr="00585832">
        <w:rPr>
          <w:rFonts w:asciiTheme="majorHAnsi" w:hAnsiTheme="majorHAnsi" w:cstheme="majorHAnsi"/>
        </w:rPr>
        <w:t>Bidders should provide, at a minimum, the following components as part of their proposal for consideration:</w:t>
      </w:r>
    </w:p>
    <w:p w14:paraId="4803CB5C" w14:textId="77777777" w:rsidR="00AA1739" w:rsidRPr="00585832" w:rsidRDefault="00AA1739" w:rsidP="00F3443F">
      <w:pPr>
        <w:pStyle w:val="BodyText"/>
        <w:tabs>
          <w:tab w:val="num" w:pos="360"/>
          <w:tab w:val="left" w:pos="540"/>
        </w:tabs>
        <w:ind w:right="90" w:firstLine="45"/>
        <w:jc w:val="both"/>
        <w:rPr>
          <w:rFonts w:asciiTheme="majorHAnsi" w:hAnsiTheme="majorHAnsi" w:cstheme="majorHAnsi"/>
          <w:sz w:val="27"/>
        </w:rPr>
      </w:pPr>
    </w:p>
    <w:p w14:paraId="549D75AB" w14:textId="665451F7" w:rsidR="00AA1739" w:rsidRPr="00B22D7B" w:rsidRDefault="00EA3C73" w:rsidP="00410EAA">
      <w:pPr>
        <w:pStyle w:val="ListParagraph"/>
        <w:numPr>
          <w:ilvl w:val="1"/>
          <w:numId w:val="2"/>
        </w:numPr>
        <w:tabs>
          <w:tab w:val="left" w:pos="540"/>
          <w:tab w:val="left" w:pos="720"/>
        </w:tabs>
        <w:spacing w:before="1"/>
        <w:ind w:left="1350" w:right="90" w:hanging="495"/>
        <w:jc w:val="both"/>
        <w:rPr>
          <w:rFonts w:asciiTheme="majorHAnsi" w:hAnsiTheme="majorHAnsi" w:cstheme="majorHAnsi"/>
        </w:rPr>
      </w:pPr>
      <w:r w:rsidRPr="00B22D7B">
        <w:rPr>
          <w:rFonts w:asciiTheme="majorHAnsi" w:hAnsiTheme="majorHAnsi" w:cstheme="majorHAnsi"/>
        </w:rPr>
        <w:t xml:space="preserve">Bidder Profile, </w:t>
      </w:r>
      <w:r w:rsidR="00552498" w:rsidRPr="00B22D7B">
        <w:rPr>
          <w:rFonts w:asciiTheme="majorHAnsi" w:hAnsiTheme="majorHAnsi" w:cstheme="majorHAnsi"/>
        </w:rPr>
        <w:t>Appendix</w:t>
      </w:r>
      <w:r w:rsidRPr="00B22D7B">
        <w:rPr>
          <w:rFonts w:asciiTheme="majorHAnsi" w:hAnsiTheme="majorHAnsi" w:cstheme="majorHAnsi"/>
        </w:rPr>
        <w:t xml:space="preserve"> 1</w:t>
      </w:r>
      <w:r w:rsidR="001E7E45" w:rsidRPr="00B22D7B">
        <w:rPr>
          <w:rFonts w:asciiTheme="majorHAnsi" w:hAnsiTheme="majorHAnsi" w:cstheme="majorHAnsi"/>
        </w:rPr>
        <w:t>.</w:t>
      </w:r>
    </w:p>
    <w:p w14:paraId="4BD95FB3" w14:textId="20781CAA" w:rsidR="00585832" w:rsidRPr="00585832" w:rsidRDefault="00585832" w:rsidP="00410EAA">
      <w:pPr>
        <w:pStyle w:val="ListParagraph"/>
        <w:numPr>
          <w:ilvl w:val="1"/>
          <w:numId w:val="2"/>
        </w:numPr>
        <w:tabs>
          <w:tab w:val="left" w:pos="540"/>
          <w:tab w:val="left" w:pos="720"/>
        </w:tabs>
        <w:spacing w:before="1"/>
        <w:ind w:left="1350" w:right="90" w:hanging="495"/>
        <w:jc w:val="both"/>
        <w:rPr>
          <w:rFonts w:asciiTheme="majorHAnsi" w:hAnsiTheme="majorHAnsi" w:cstheme="majorHAnsi"/>
        </w:rPr>
      </w:pPr>
      <w:r>
        <w:rPr>
          <w:rFonts w:asciiTheme="majorHAnsi" w:hAnsiTheme="majorHAnsi" w:cstheme="majorHAnsi"/>
        </w:rPr>
        <w:t>Bidder Profile, Appendix 1.</w:t>
      </w:r>
    </w:p>
    <w:p w14:paraId="6DF460F7" w14:textId="0FDB5BB1" w:rsidR="00AA1739" w:rsidRPr="00585832" w:rsidRDefault="00AA1739" w:rsidP="00410EAA">
      <w:pPr>
        <w:pStyle w:val="ListParagraph"/>
        <w:numPr>
          <w:ilvl w:val="1"/>
          <w:numId w:val="2"/>
        </w:numPr>
        <w:tabs>
          <w:tab w:val="left" w:pos="540"/>
          <w:tab w:val="left" w:pos="720"/>
        </w:tabs>
        <w:spacing w:before="61"/>
        <w:ind w:left="1350" w:right="90" w:hanging="495"/>
        <w:jc w:val="both"/>
        <w:rPr>
          <w:rFonts w:asciiTheme="majorHAnsi" w:hAnsiTheme="majorHAnsi" w:cstheme="majorHAnsi"/>
        </w:rPr>
      </w:pPr>
      <w:r w:rsidRPr="00585832">
        <w:rPr>
          <w:rFonts w:asciiTheme="majorHAnsi" w:hAnsiTheme="majorHAnsi" w:cstheme="majorHAnsi"/>
        </w:rPr>
        <w:t>The following</w:t>
      </w:r>
      <w:r w:rsidRPr="00585832">
        <w:rPr>
          <w:rFonts w:asciiTheme="majorHAnsi" w:hAnsiTheme="majorHAnsi" w:cstheme="majorHAnsi"/>
          <w:spacing w:val="-3"/>
        </w:rPr>
        <w:t xml:space="preserve"> </w:t>
      </w:r>
      <w:r w:rsidRPr="00585832">
        <w:rPr>
          <w:rFonts w:asciiTheme="majorHAnsi" w:hAnsiTheme="majorHAnsi" w:cstheme="majorHAnsi"/>
        </w:rPr>
        <w:t>documentation:</w:t>
      </w:r>
    </w:p>
    <w:p w14:paraId="6D594554" w14:textId="77777777" w:rsidR="005107DF" w:rsidRPr="00585832" w:rsidRDefault="005107DF" w:rsidP="005107DF">
      <w:pPr>
        <w:pStyle w:val="ListParagraph"/>
        <w:tabs>
          <w:tab w:val="left" w:pos="540"/>
          <w:tab w:val="left" w:pos="720"/>
        </w:tabs>
        <w:spacing w:before="61"/>
        <w:ind w:left="1350" w:right="90" w:hanging="495"/>
        <w:jc w:val="both"/>
        <w:rPr>
          <w:rFonts w:asciiTheme="majorHAnsi" w:hAnsiTheme="majorHAnsi" w:cstheme="majorHAnsi"/>
        </w:rPr>
      </w:pPr>
    </w:p>
    <w:p w14:paraId="45D578DE" w14:textId="0C98EEEF" w:rsidR="00AA1739" w:rsidRPr="00585832" w:rsidRDefault="00AA1739" w:rsidP="00410EAA">
      <w:pPr>
        <w:pStyle w:val="ListParagraph"/>
        <w:numPr>
          <w:ilvl w:val="2"/>
          <w:numId w:val="2"/>
        </w:numPr>
        <w:tabs>
          <w:tab w:val="left" w:pos="540"/>
          <w:tab w:val="left" w:pos="720"/>
          <w:tab w:val="left" w:pos="1577"/>
        </w:tabs>
        <w:ind w:right="90"/>
        <w:jc w:val="both"/>
        <w:rPr>
          <w:rFonts w:asciiTheme="majorHAnsi" w:hAnsiTheme="majorHAnsi" w:cstheme="majorHAnsi"/>
        </w:rPr>
      </w:pPr>
      <w:r w:rsidRPr="00585832">
        <w:rPr>
          <w:rFonts w:asciiTheme="majorHAnsi" w:hAnsiTheme="majorHAnsi" w:cstheme="majorHAnsi"/>
        </w:rPr>
        <w:t>Evidence of Bidder’s legal company registration, incorporation or license to do</w:t>
      </w:r>
      <w:r w:rsidRPr="00585832">
        <w:rPr>
          <w:rFonts w:asciiTheme="majorHAnsi" w:hAnsiTheme="majorHAnsi" w:cstheme="majorHAnsi"/>
          <w:spacing w:val="-13"/>
        </w:rPr>
        <w:t xml:space="preserve"> </w:t>
      </w:r>
      <w:r w:rsidRPr="00585832">
        <w:rPr>
          <w:rFonts w:asciiTheme="majorHAnsi" w:hAnsiTheme="majorHAnsi" w:cstheme="majorHAnsi"/>
        </w:rPr>
        <w:t>business</w:t>
      </w:r>
      <w:r w:rsidR="00DA3332" w:rsidRPr="00585832">
        <w:rPr>
          <w:rFonts w:asciiTheme="majorHAnsi" w:hAnsiTheme="majorHAnsi" w:cstheme="majorHAnsi"/>
        </w:rPr>
        <w:t xml:space="preserve"> </w:t>
      </w:r>
      <w:r w:rsidRPr="00585832">
        <w:rPr>
          <w:rFonts w:asciiTheme="majorHAnsi" w:hAnsiTheme="majorHAnsi" w:cstheme="majorHAnsi"/>
        </w:rPr>
        <w:t>issued by a competent authority in the country of registration.</w:t>
      </w:r>
    </w:p>
    <w:p w14:paraId="7A7B9525" w14:textId="77777777" w:rsidR="005107DF" w:rsidRPr="00585832" w:rsidRDefault="005107DF" w:rsidP="005107DF">
      <w:pPr>
        <w:pStyle w:val="ListParagraph"/>
        <w:tabs>
          <w:tab w:val="left" w:pos="540"/>
          <w:tab w:val="left" w:pos="720"/>
          <w:tab w:val="left" w:pos="1577"/>
        </w:tabs>
        <w:spacing w:before="1"/>
        <w:ind w:left="1350" w:right="90" w:hanging="495"/>
        <w:jc w:val="both"/>
        <w:rPr>
          <w:rFonts w:asciiTheme="majorHAnsi" w:hAnsiTheme="majorHAnsi" w:cstheme="majorHAnsi"/>
        </w:rPr>
      </w:pPr>
    </w:p>
    <w:p w14:paraId="121C46BA" w14:textId="35A893B4" w:rsidR="00AA1739" w:rsidRDefault="00AA1739" w:rsidP="00585832">
      <w:pPr>
        <w:pStyle w:val="ListParagraph"/>
        <w:numPr>
          <w:ilvl w:val="0"/>
          <w:numId w:val="16"/>
        </w:numPr>
        <w:tabs>
          <w:tab w:val="left" w:pos="540"/>
          <w:tab w:val="left" w:pos="720"/>
        </w:tabs>
        <w:spacing w:before="60"/>
        <w:ind w:right="90"/>
        <w:jc w:val="both"/>
        <w:rPr>
          <w:rFonts w:asciiTheme="majorHAnsi" w:hAnsiTheme="majorHAnsi" w:cstheme="majorHAnsi"/>
        </w:rPr>
      </w:pPr>
      <w:r w:rsidRPr="00585832">
        <w:rPr>
          <w:rFonts w:asciiTheme="majorHAnsi" w:hAnsiTheme="majorHAnsi" w:cstheme="majorHAnsi"/>
        </w:rPr>
        <w:t xml:space="preserve">Three (3) active references whose environment, size, and scope are most </w:t>
      </w:r>
      <w:proofErr w:type="gramStart"/>
      <w:r w:rsidRPr="00585832">
        <w:rPr>
          <w:rFonts w:asciiTheme="majorHAnsi" w:hAnsiTheme="majorHAnsi" w:cstheme="majorHAnsi"/>
        </w:rPr>
        <w:t>similar to</w:t>
      </w:r>
      <w:proofErr w:type="gramEnd"/>
      <w:r w:rsidRPr="00585832">
        <w:rPr>
          <w:rFonts w:asciiTheme="majorHAnsi" w:hAnsiTheme="majorHAnsi" w:cstheme="majorHAnsi"/>
        </w:rPr>
        <w:t xml:space="preserve"> </w:t>
      </w:r>
      <w:r w:rsidR="00D77E6F" w:rsidRPr="00585832">
        <w:rPr>
          <w:rFonts w:asciiTheme="majorHAnsi" w:hAnsiTheme="majorHAnsi" w:cstheme="majorHAnsi"/>
        </w:rPr>
        <w:t>HOPE</w:t>
      </w:r>
      <w:r w:rsidRPr="00585832">
        <w:rPr>
          <w:rFonts w:asciiTheme="majorHAnsi" w:hAnsiTheme="majorHAnsi" w:cstheme="majorHAnsi"/>
        </w:rPr>
        <w:t>. Include a summary of the work completed for each account. Include reference contact names, with telephone numbers and email addresses where they may be reached.</w:t>
      </w:r>
    </w:p>
    <w:p w14:paraId="1F37379C" w14:textId="77777777" w:rsidR="00585832" w:rsidRPr="00585832" w:rsidRDefault="00585832" w:rsidP="00585832">
      <w:pPr>
        <w:pStyle w:val="ListParagraph"/>
        <w:tabs>
          <w:tab w:val="left" w:pos="540"/>
          <w:tab w:val="left" w:pos="720"/>
        </w:tabs>
        <w:spacing w:before="60"/>
        <w:ind w:left="2070" w:right="90" w:firstLine="0"/>
        <w:jc w:val="both"/>
        <w:rPr>
          <w:rFonts w:asciiTheme="majorHAnsi" w:hAnsiTheme="majorHAnsi" w:cstheme="majorHAnsi"/>
        </w:rPr>
      </w:pPr>
    </w:p>
    <w:p w14:paraId="61D21546" w14:textId="2438EBB8" w:rsidR="00AA1739" w:rsidRDefault="00AA1739" w:rsidP="00410EAA">
      <w:pPr>
        <w:pStyle w:val="ListParagraph"/>
        <w:numPr>
          <w:ilvl w:val="1"/>
          <w:numId w:val="2"/>
        </w:numPr>
        <w:tabs>
          <w:tab w:val="left" w:pos="540"/>
          <w:tab w:val="left" w:pos="720"/>
        </w:tabs>
        <w:spacing w:before="59"/>
        <w:ind w:left="1350" w:right="90" w:hanging="495"/>
        <w:jc w:val="both"/>
        <w:rPr>
          <w:rFonts w:asciiTheme="majorHAnsi" w:hAnsiTheme="majorHAnsi" w:cstheme="majorHAnsi"/>
        </w:rPr>
      </w:pPr>
      <w:r w:rsidRPr="00585832">
        <w:rPr>
          <w:rFonts w:asciiTheme="majorHAnsi" w:hAnsiTheme="majorHAnsi" w:cstheme="majorHAnsi"/>
        </w:rPr>
        <w:t>Quotations for hypothetical shipping scenarios (</w:t>
      </w:r>
      <w:r w:rsidRPr="00585832">
        <w:rPr>
          <w:rFonts w:asciiTheme="majorHAnsi" w:hAnsiTheme="majorHAnsi" w:cstheme="majorHAnsi"/>
          <w:i/>
        </w:rPr>
        <w:t>Appendix</w:t>
      </w:r>
      <w:r w:rsidRPr="00585832">
        <w:rPr>
          <w:rFonts w:asciiTheme="majorHAnsi" w:hAnsiTheme="majorHAnsi" w:cstheme="majorHAnsi"/>
          <w:i/>
          <w:spacing w:val="-4"/>
        </w:rPr>
        <w:t xml:space="preserve"> </w:t>
      </w:r>
      <w:r w:rsidRPr="00585832">
        <w:rPr>
          <w:rFonts w:asciiTheme="majorHAnsi" w:hAnsiTheme="majorHAnsi" w:cstheme="majorHAnsi"/>
          <w:i/>
        </w:rPr>
        <w:t>2</w:t>
      </w:r>
      <w:r w:rsidRPr="00585832">
        <w:rPr>
          <w:rFonts w:asciiTheme="majorHAnsi" w:hAnsiTheme="majorHAnsi" w:cstheme="majorHAnsi"/>
        </w:rPr>
        <w:t>)</w:t>
      </w:r>
    </w:p>
    <w:p w14:paraId="36B7B68E" w14:textId="455AD64C" w:rsidR="00585832" w:rsidRPr="00585832" w:rsidRDefault="00585832" w:rsidP="00410EAA">
      <w:pPr>
        <w:pStyle w:val="ListParagraph"/>
        <w:numPr>
          <w:ilvl w:val="1"/>
          <w:numId w:val="2"/>
        </w:numPr>
        <w:tabs>
          <w:tab w:val="left" w:pos="540"/>
          <w:tab w:val="left" w:pos="720"/>
        </w:tabs>
        <w:spacing w:before="59"/>
        <w:ind w:left="1350" w:right="90" w:hanging="495"/>
        <w:jc w:val="both"/>
        <w:rPr>
          <w:rFonts w:asciiTheme="majorHAnsi" w:hAnsiTheme="majorHAnsi" w:cstheme="majorHAnsi"/>
        </w:rPr>
      </w:pPr>
      <w:r>
        <w:rPr>
          <w:rFonts w:asciiTheme="majorHAnsi" w:hAnsiTheme="majorHAnsi" w:cstheme="majorHAnsi"/>
        </w:rPr>
        <w:t xml:space="preserve">Filling the </w:t>
      </w:r>
      <w:r w:rsidRPr="00585832">
        <w:rPr>
          <w:rFonts w:asciiTheme="majorHAnsi" w:hAnsiTheme="majorHAnsi" w:cstheme="majorHAnsi"/>
        </w:rPr>
        <w:t>Reporting Requirements</w:t>
      </w:r>
      <w:r>
        <w:rPr>
          <w:rFonts w:asciiTheme="majorHAnsi" w:hAnsiTheme="majorHAnsi" w:cstheme="majorHAnsi"/>
        </w:rPr>
        <w:t xml:space="preserve"> Matrix (</w:t>
      </w:r>
      <w:r w:rsidRPr="00585832">
        <w:rPr>
          <w:rFonts w:asciiTheme="majorHAnsi" w:hAnsiTheme="majorHAnsi" w:cstheme="majorHAnsi"/>
        </w:rPr>
        <w:t>Appendix 3</w:t>
      </w:r>
      <w:r>
        <w:rPr>
          <w:rFonts w:asciiTheme="majorHAnsi" w:hAnsiTheme="majorHAnsi" w:cstheme="majorHAnsi"/>
        </w:rPr>
        <w:t>)</w:t>
      </w:r>
    </w:p>
    <w:p w14:paraId="00B4E9C7" w14:textId="70595BBF" w:rsidR="00AA1739" w:rsidRDefault="00AA1739" w:rsidP="00F3443F">
      <w:pPr>
        <w:pStyle w:val="ListParagraph"/>
        <w:tabs>
          <w:tab w:val="num" w:pos="360"/>
          <w:tab w:val="left" w:pos="540"/>
          <w:tab w:val="left" w:pos="1576"/>
          <w:tab w:val="left" w:pos="1577"/>
        </w:tabs>
        <w:spacing w:before="60"/>
        <w:ind w:right="90" w:firstLine="45"/>
        <w:jc w:val="both"/>
      </w:pPr>
    </w:p>
    <w:p w14:paraId="00B8298C" w14:textId="2DA487AC" w:rsidR="00AA1739" w:rsidRPr="00BE1351" w:rsidRDefault="00AA1739" w:rsidP="00BE1351">
      <w:pPr>
        <w:pStyle w:val="Heading1"/>
        <w:numPr>
          <w:ilvl w:val="0"/>
          <w:numId w:val="2"/>
        </w:numPr>
        <w:shd w:val="clear" w:color="auto" w:fill="8EAADB" w:themeFill="accent1" w:themeFillTint="99"/>
        <w:tabs>
          <w:tab w:val="left" w:pos="540"/>
        </w:tabs>
        <w:ind w:left="856" w:right="90" w:hanging="676"/>
        <w:jc w:val="both"/>
        <w:rPr>
          <w:b/>
          <w:bCs/>
          <w:color w:val="0D68AC"/>
        </w:rPr>
      </w:pPr>
      <w:bookmarkStart w:id="13" w:name="_Toc132291034"/>
      <w:r w:rsidRPr="00BE1351">
        <w:rPr>
          <w:b/>
          <w:bCs/>
          <w:color w:val="0D68AC"/>
        </w:rPr>
        <w:t>Evaluation Criteria</w:t>
      </w:r>
      <w:bookmarkEnd w:id="13"/>
    </w:p>
    <w:p w14:paraId="341E840D" w14:textId="635FB343" w:rsidR="00AA1739" w:rsidRPr="00585832" w:rsidRDefault="00AA1739" w:rsidP="0004765C">
      <w:pPr>
        <w:pStyle w:val="BodyText"/>
        <w:tabs>
          <w:tab w:val="num" w:pos="360"/>
          <w:tab w:val="left" w:pos="540"/>
        </w:tabs>
        <w:spacing w:before="239"/>
        <w:ind w:left="630" w:right="90"/>
        <w:jc w:val="both"/>
        <w:rPr>
          <w:rFonts w:asciiTheme="majorHAnsi" w:hAnsiTheme="majorHAnsi" w:cstheme="majorHAnsi"/>
        </w:rPr>
      </w:pPr>
      <w:r w:rsidRPr="00585832">
        <w:rPr>
          <w:rFonts w:asciiTheme="majorHAnsi" w:hAnsiTheme="majorHAnsi" w:cstheme="majorHAnsi"/>
        </w:rPr>
        <w:t xml:space="preserve">In evaluating the proposals, </w:t>
      </w:r>
      <w:r w:rsidR="00280C03" w:rsidRPr="00585832">
        <w:rPr>
          <w:rFonts w:asciiTheme="majorHAnsi" w:hAnsiTheme="majorHAnsi" w:cstheme="majorHAnsi"/>
        </w:rPr>
        <w:t>HOPE</w:t>
      </w:r>
      <w:r w:rsidRPr="00585832">
        <w:rPr>
          <w:rFonts w:asciiTheme="majorHAnsi" w:hAnsiTheme="majorHAnsi" w:cstheme="majorHAnsi"/>
        </w:rPr>
        <w:t xml:space="preserve"> will seek the </w:t>
      </w:r>
      <w:r w:rsidRPr="00585832">
        <w:rPr>
          <w:rFonts w:asciiTheme="majorHAnsi" w:hAnsiTheme="majorHAnsi" w:cstheme="majorHAnsi"/>
          <w:b/>
          <w:i/>
        </w:rPr>
        <w:t>best value for money</w:t>
      </w:r>
      <w:r w:rsidRPr="00585832">
        <w:rPr>
          <w:rFonts w:asciiTheme="majorHAnsi" w:hAnsiTheme="majorHAnsi" w:cstheme="majorHAnsi"/>
        </w:rPr>
        <w:t>. Specifically, proposals will be evaluated on the basis of the following criteria. To ensure consideration for this Request for Proposal, your proposal should be complete and include all of the following criteria:</w:t>
      </w:r>
    </w:p>
    <w:p w14:paraId="696CF957" w14:textId="1F6325CF" w:rsidR="003E2084" w:rsidRDefault="003E2084" w:rsidP="0004765C">
      <w:pPr>
        <w:pStyle w:val="BodyText"/>
        <w:tabs>
          <w:tab w:val="num" w:pos="360"/>
          <w:tab w:val="left" w:pos="540"/>
        </w:tabs>
        <w:spacing w:before="239"/>
        <w:ind w:left="630" w:right="90"/>
        <w:jc w:val="both"/>
      </w:pPr>
    </w:p>
    <w:p w14:paraId="39AE428D" w14:textId="6D3BF895" w:rsidR="00585832" w:rsidRDefault="00585832" w:rsidP="0004765C">
      <w:pPr>
        <w:pStyle w:val="BodyText"/>
        <w:tabs>
          <w:tab w:val="num" w:pos="360"/>
          <w:tab w:val="left" w:pos="540"/>
        </w:tabs>
        <w:spacing w:before="239"/>
        <w:ind w:left="630" w:right="90"/>
        <w:jc w:val="both"/>
      </w:pPr>
    </w:p>
    <w:p w14:paraId="30BC5268" w14:textId="77777777" w:rsidR="00585832" w:rsidRDefault="00585832" w:rsidP="0004765C">
      <w:pPr>
        <w:pStyle w:val="BodyText"/>
        <w:tabs>
          <w:tab w:val="num" w:pos="360"/>
          <w:tab w:val="left" w:pos="540"/>
        </w:tabs>
        <w:spacing w:before="239"/>
        <w:ind w:left="630" w:right="90"/>
        <w:jc w:val="both"/>
      </w:pPr>
    </w:p>
    <w:p w14:paraId="11BCB64D" w14:textId="77777777" w:rsidR="00AA1739" w:rsidRDefault="00AA1739" w:rsidP="00AA1739">
      <w:pPr>
        <w:pStyle w:val="BodyText"/>
        <w:spacing w:before="1"/>
      </w:pPr>
    </w:p>
    <w:tbl>
      <w:tblPr>
        <w:tblW w:w="0" w:type="auto"/>
        <w:tblInd w:w="180"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left w:w="0" w:type="dxa"/>
          <w:right w:w="0" w:type="dxa"/>
        </w:tblCellMar>
        <w:tblLook w:val="01E0" w:firstRow="1" w:lastRow="1" w:firstColumn="1" w:lastColumn="1" w:noHBand="0" w:noVBand="0"/>
      </w:tblPr>
      <w:tblGrid>
        <w:gridCol w:w="7740"/>
        <w:gridCol w:w="1890"/>
      </w:tblGrid>
      <w:tr w:rsidR="00AA1739" w14:paraId="775F10D9" w14:textId="77777777" w:rsidTr="00585832">
        <w:trPr>
          <w:trHeight w:val="403"/>
        </w:trPr>
        <w:tc>
          <w:tcPr>
            <w:tcW w:w="7740" w:type="dxa"/>
            <w:tcBorders>
              <w:top w:val="nil"/>
              <w:left w:val="nil"/>
              <w:bottom w:val="nil"/>
              <w:right w:val="nil"/>
            </w:tcBorders>
            <w:shd w:val="clear" w:color="auto" w:fill="8EAADB" w:themeFill="accent1" w:themeFillTint="99"/>
          </w:tcPr>
          <w:p w14:paraId="1C493831" w14:textId="77777777" w:rsidR="00BE1351" w:rsidRPr="00BE1351" w:rsidRDefault="00BE1351" w:rsidP="00BE1351">
            <w:pPr>
              <w:pStyle w:val="Heading1"/>
              <w:shd w:val="clear" w:color="auto" w:fill="8EAADB" w:themeFill="accent1" w:themeFillTint="99"/>
              <w:tabs>
                <w:tab w:val="left" w:pos="540"/>
              </w:tabs>
              <w:ind w:left="856" w:right="90"/>
              <w:jc w:val="center"/>
              <w:rPr>
                <w:color w:val="0D68AC"/>
                <w:sz w:val="26"/>
                <w:szCs w:val="26"/>
              </w:rPr>
            </w:pPr>
            <w:bookmarkStart w:id="14" w:name="_Toc132291035"/>
            <w:r w:rsidRPr="00BE1351">
              <w:rPr>
                <w:color w:val="0D68AC"/>
                <w:sz w:val="26"/>
                <w:szCs w:val="26"/>
              </w:rPr>
              <w:t>Evaluation Criteria</w:t>
            </w:r>
            <w:bookmarkEnd w:id="14"/>
          </w:p>
          <w:p w14:paraId="0FAA6335" w14:textId="1018A39B" w:rsidR="00AA1739" w:rsidRPr="00BE1351" w:rsidRDefault="00AA1739" w:rsidP="00DC0032">
            <w:pPr>
              <w:pStyle w:val="TableParagraph"/>
              <w:spacing w:before="9" w:line="240" w:lineRule="auto"/>
              <w:ind w:left="2692" w:right="2686"/>
              <w:jc w:val="center"/>
              <w:rPr>
                <w:b/>
                <w:sz w:val="26"/>
                <w:szCs w:val="26"/>
              </w:rPr>
            </w:pPr>
          </w:p>
        </w:tc>
        <w:tc>
          <w:tcPr>
            <w:tcW w:w="1890" w:type="dxa"/>
            <w:tcBorders>
              <w:top w:val="nil"/>
              <w:left w:val="nil"/>
              <w:bottom w:val="nil"/>
              <w:right w:val="nil"/>
            </w:tcBorders>
            <w:shd w:val="clear" w:color="auto" w:fill="8EAADB" w:themeFill="accent1" w:themeFillTint="99"/>
          </w:tcPr>
          <w:p w14:paraId="16AC9F11" w14:textId="77777777" w:rsidR="00AA1739" w:rsidRPr="00BE1351" w:rsidRDefault="00AA1739" w:rsidP="00DC0032">
            <w:pPr>
              <w:pStyle w:val="TableParagraph"/>
              <w:spacing w:before="9" w:line="240" w:lineRule="auto"/>
              <w:ind w:left="231" w:right="230"/>
              <w:jc w:val="center"/>
              <w:rPr>
                <w:b/>
                <w:sz w:val="26"/>
                <w:szCs w:val="26"/>
              </w:rPr>
            </w:pPr>
            <w:r w:rsidRPr="00BE1351">
              <w:rPr>
                <w:rFonts w:ascii="Calibri Light" w:eastAsia="Calibri Light" w:hAnsi="Calibri Light" w:cs="Calibri Light"/>
                <w:color w:val="0D68AC"/>
                <w:sz w:val="26"/>
                <w:szCs w:val="26"/>
              </w:rPr>
              <w:t>Weighting</w:t>
            </w:r>
          </w:p>
        </w:tc>
      </w:tr>
      <w:tr w:rsidR="00AA1739" w14:paraId="19BE8F39" w14:textId="77777777" w:rsidTr="00585832">
        <w:trPr>
          <w:trHeight w:val="649"/>
        </w:trPr>
        <w:tc>
          <w:tcPr>
            <w:tcW w:w="7740" w:type="dxa"/>
            <w:tcBorders>
              <w:top w:val="nil"/>
            </w:tcBorders>
            <w:shd w:val="clear" w:color="auto" w:fill="ECECEC"/>
          </w:tcPr>
          <w:p w14:paraId="151649D6" w14:textId="77777777" w:rsidR="00AA1739" w:rsidRPr="00585832" w:rsidRDefault="00AA1739" w:rsidP="00DC0032">
            <w:pPr>
              <w:pStyle w:val="TableParagraph"/>
              <w:spacing w:before="0" w:line="240" w:lineRule="auto"/>
              <w:ind w:left="468" w:right="261" w:hanging="360"/>
              <w:rPr>
                <w:rFonts w:asciiTheme="majorHAnsi" w:hAnsiTheme="majorHAnsi" w:cstheme="majorHAnsi"/>
              </w:rPr>
            </w:pPr>
            <w:r w:rsidRPr="00585832">
              <w:rPr>
                <w:rFonts w:asciiTheme="majorHAnsi" w:hAnsiTheme="majorHAnsi" w:cstheme="majorHAnsi"/>
              </w:rPr>
              <w:t xml:space="preserve">1. </w:t>
            </w:r>
            <w:r w:rsidRPr="00585832">
              <w:rPr>
                <w:rFonts w:asciiTheme="majorHAnsi" w:hAnsiTheme="majorHAnsi" w:cstheme="majorHAnsi"/>
                <w:b/>
              </w:rPr>
              <w:t>Freight Forwarding Capabilities</w:t>
            </w:r>
            <w:r w:rsidRPr="00585832">
              <w:rPr>
                <w:rFonts w:asciiTheme="majorHAnsi" w:hAnsiTheme="majorHAnsi" w:cstheme="majorHAnsi"/>
              </w:rPr>
              <w:t>. Ability to meet the required service level expectations and capabilities.</w:t>
            </w:r>
          </w:p>
        </w:tc>
        <w:tc>
          <w:tcPr>
            <w:tcW w:w="1890" w:type="dxa"/>
            <w:tcBorders>
              <w:top w:val="nil"/>
            </w:tcBorders>
            <w:shd w:val="clear" w:color="auto" w:fill="ECECEC"/>
          </w:tcPr>
          <w:p w14:paraId="131B4F51" w14:textId="77777777" w:rsidR="00AA1739" w:rsidRPr="00585832" w:rsidRDefault="00AA1739" w:rsidP="00DC0032">
            <w:pPr>
              <w:pStyle w:val="TableParagraph"/>
              <w:spacing w:before="0" w:line="268" w:lineRule="exact"/>
              <w:ind w:left="450" w:right="446"/>
              <w:jc w:val="center"/>
              <w:rPr>
                <w:rFonts w:asciiTheme="majorHAnsi" w:hAnsiTheme="majorHAnsi" w:cstheme="majorHAnsi"/>
              </w:rPr>
            </w:pPr>
            <w:r w:rsidRPr="00585832">
              <w:rPr>
                <w:rFonts w:asciiTheme="majorHAnsi" w:hAnsiTheme="majorHAnsi" w:cstheme="majorHAnsi"/>
              </w:rPr>
              <w:t>20%</w:t>
            </w:r>
          </w:p>
        </w:tc>
      </w:tr>
      <w:tr w:rsidR="00AA1739" w14:paraId="1A31A383" w14:textId="77777777" w:rsidTr="00585832">
        <w:trPr>
          <w:trHeight w:val="649"/>
        </w:trPr>
        <w:tc>
          <w:tcPr>
            <w:tcW w:w="7740" w:type="dxa"/>
          </w:tcPr>
          <w:p w14:paraId="3E894B68" w14:textId="77777777" w:rsidR="00AA1739" w:rsidRPr="00585832" w:rsidRDefault="00AA1739" w:rsidP="00DC0032">
            <w:pPr>
              <w:pStyle w:val="TableParagraph"/>
              <w:spacing w:before="0" w:line="240" w:lineRule="auto"/>
              <w:ind w:left="468" w:right="261" w:hanging="360"/>
              <w:rPr>
                <w:rFonts w:asciiTheme="majorHAnsi" w:hAnsiTheme="majorHAnsi" w:cstheme="majorHAnsi"/>
              </w:rPr>
            </w:pPr>
            <w:r w:rsidRPr="00585832">
              <w:rPr>
                <w:rFonts w:asciiTheme="majorHAnsi" w:hAnsiTheme="majorHAnsi" w:cstheme="majorHAnsi"/>
              </w:rPr>
              <w:t xml:space="preserve">2. </w:t>
            </w:r>
            <w:r w:rsidRPr="00585832">
              <w:rPr>
                <w:rFonts w:asciiTheme="majorHAnsi" w:hAnsiTheme="majorHAnsi" w:cstheme="majorHAnsi"/>
                <w:b/>
              </w:rPr>
              <w:t>Geography/Coverage</w:t>
            </w:r>
            <w:r w:rsidRPr="00585832">
              <w:rPr>
                <w:rFonts w:asciiTheme="majorHAnsi" w:hAnsiTheme="majorHAnsi" w:cstheme="majorHAnsi"/>
              </w:rPr>
              <w:t>. Ability to provide freight forwarding services to the required global destinations.</w:t>
            </w:r>
          </w:p>
        </w:tc>
        <w:tc>
          <w:tcPr>
            <w:tcW w:w="1890" w:type="dxa"/>
          </w:tcPr>
          <w:p w14:paraId="341EBC7C" w14:textId="77777777" w:rsidR="00AA1739" w:rsidRPr="00585832" w:rsidRDefault="00AA1739" w:rsidP="00DC0032">
            <w:pPr>
              <w:pStyle w:val="TableParagraph"/>
              <w:spacing w:before="0" w:line="268" w:lineRule="exact"/>
              <w:ind w:left="450" w:right="446"/>
              <w:jc w:val="center"/>
              <w:rPr>
                <w:rFonts w:asciiTheme="majorHAnsi" w:hAnsiTheme="majorHAnsi" w:cstheme="majorHAnsi"/>
              </w:rPr>
            </w:pPr>
            <w:r w:rsidRPr="00585832">
              <w:rPr>
                <w:rFonts w:asciiTheme="majorHAnsi" w:hAnsiTheme="majorHAnsi" w:cstheme="majorHAnsi"/>
              </w:rPr>
              <w:t>10%</w:t>
            </w:r>
          </w:p>
        </w:tc>
      </w:tr>
      <w:tr w:rsidR="00AA1739" w14:paraId="5B3E7AD8" w14:textId="77777777" w:rsidTr="00585832">
        <w:trPr>
          <w:trHeight w:val="649"/>
        </w:trPr>
        <w:tc>
          <w:tcPr>
            <w:tcW w:w="7740" w:type="dxa"/>
            <w:shd w:val="clear" w:color="auto" w:fill="ECECEC"/>
          </w:tcPr>
          <w:p w14:paraId="7D5A907C" w14:textId="77777777" w:rsidR="00AA1739" w:rsidRPr="00585832" w:rsidRDefault="00AA1739" w:rsidP="00DC0032">
            <w:pPr>
              <w:pStyle w:val="TableParagraph"/>
              <w:spacing w:before="0" w:line="240" w:lineRule="auto"/>
              <w:ind w:left="468" w:right="261" w:hanging="360"/>
              <w:rPr>
                <w:rFonts w:asciiTheme="majorHAnsi" w:hAnsiTheme="majorHAnsi" w:cstheme="majorHAnsi"/>
              </w:rPr>
            </w:pPr>
            <w:r w:rsidRPr="00585832">
              <w:rPr>
                <w:rFonts w:asciiTheme="majorHAnsi" w:hAnsiTheme="majorHAnsi" w:cstheme="majorHAnsi"/>
              </w:rPr>
              <w:t xml:space="preserve">3. </w:t>
            </w:r>
            <w:r w:rsidRPr="00585832">
              <w:rPr>
                <w:rFonts w:asciiTheme="majorHAnsi" w:hAnsiTheme="majorHAnsi" w:cstheme="majorHAnsi"/>
                <w:b/>
              </w:rPr>
              <w:t>Pricing</w:t>
            </w:r>
            <w:r w:rsidRPr="00585832">
              <w:rPr>
                <w:rFonts w:asciiTheme="majorHAnsi" w:hAnsiTheme="majorHAnsi" w:cstheme="majorHAnsi"/>
              </w:rPr>
              <w:t>. Competitive contract pricing structure that allows for cost- effective movement of goods globally.</w:t>
            </w:r>
          </w:p>
        </w:tc>
        <w:tc>
          <w:tcPr>
            <w:tcW w:w="1890" w:type="dxa"/>
            <w:shd w:val="clear" w:color="auto" w:fill="ECECEC"/>
          </w:tcPr>
          <w:p w14:paraId="1665D238" w14:textId="7C9C7B3D" w:rsidR="00AA1739" w:rsidRPr="00585832" w:rsidRDefault="00E01E65" w:rsidP="00DC0032">
            <w:pPr>
              <w:pStyle w:val="TableParagraph"/>
              <w:spacing w:before="0" w:line="268" w:lineRule="exact"/>
              <w:ind w:left="450" w:right="446"/>
              <w:jc w:val="center"/>
              <w:rPr>
                <w:rFonts w:asciiTheme="majorHAnsi" w:hAnsiTheme="majorHAnsi" w:cstheme="majorHAnsi"/>
              </w:rPr>
            </w:pPr>
            <w:r w:rsidRPr="00585832">
              <w:rPr>
                <w:rFonts w:asciiTheme="majorHAnsi" w:hAnsiTheme="majorHAnsi" w:cstheme="majorHAnsi"/>
              </w:rPr>
              <w:t>30</w:t>
            </w:r>
            <w:r w:rsidR="00AA1739" w:rsidRPr="00585832">
              <w:rPr>
                <w:rFonts w:asciiTheme="majorHAnsi" w:hAnsiTheme="majorHAnsi" w:cstheme="majorHAnsi"/>
              </w:rPr>
              <w:t>%</w:t>
            </w:r>
          </w:p>
        </w:tc>
      </w:tr>
      <w:tr w:rsidR="00AA1739" w14:paraId="2077D86E" w14:textId="77777777" w:rsidTr="00585832">
        <w:trPr>
          <w:trHeight w:val="870"/>
        </w:trPr>
        <w:tc>
          <w:tcPr>
            <w:tcW w:w="7740" w:type="dxa"/>
          </w:tcPr>
          <w:p w14:paraId="06FB9BC5" w14:textId="35F4F212" w:rsidR="00AA1739" w:rsidRPr="00585832" w:rsidRDefault="00AA1739" w:rsidP="00DC0032">
            <w:pPr>
              <w:pStyle w:val="TableParagraph"/>
              <w:spacing w:before="0" w:line="240" w:lineRule="auto"/>
              <w:ind w:left="468" w:right="268" w:hanging="360"/>
              <w:jc w:val="both"/>
              <w:rPr>
                <w:rFonts w:asciiTheme="majorHAnsi" w:hAnsiTheme="majorHAnsi" w:cstheme="majorHAnsi"/>
              </w:rPr>
            </w:pPr>
            <w:r w:rsidRPr="00585832">
              <w:rPr>
                <w:rFonts w:asciiTheme="majorHAnsi" w:hAnsiTheme="majorHAnsi" w:cstheme="majorHAnsi"/>
              </w:rPr>
              <w:t xml:space="preserve">4. </w:t>
            </w:r>
            <w:r w:rsidR="003B7BD0" w:rsidRPr="00585832">
              <w:rPr>
                <w:rFonts w:asciiTheme="majorHAnsi" w:hAnsiTheme="majorHAnsi" w:cstheme="majorHAnsi"/>
                <w:b/>
              </w:rPr>
              <w:t>References</w:t>
            </w:r>
            <w:r w:rsidR="00DE624E" w:rsidRPr="00585832">
              <w:rPr>
                <w:rFonts w:asciiTheme="majorHAnsi" w:hAnsiTheme="majorHAnsi" w:cstheme="majorHAnsi"/>
                <w:b/>
              </w:rPr>
              <w:t>/</w:t>
            </w:r>
            <w:r w:rsidR="00FF2E1A" w:rsidRPr="00585832">
              <w:rPr>
                <w:rFonts w:asciiTheme="majorHAnsi" w:hAnsiTheme="majorHAnsi" w:cstheme="majorHAnsi"/>
                <w:b/>
              </w:rPr>
              <w:t>P</w:t>
            </w:r>
            <w:r w:rsidR="00DE624E" w:rsidRPr="00585832">
              <w:rPr>
                <w:rFonts w:asciiTheme="majorHAnsi" w:hAnsiTheme="majorHAnsi" w:cstheme="majorHAnsi"/>
                <w:b/>
              </w:rPr>
              <w:t xml:space="preserve">ast </w:t>
            </w:r>
            <w:r w:rsidR="00FF2E1A" w:rsidRPr="00585832">
              <w:rPr>
                <w:rFonts w:asciiTheme="majorHAnsi" w:hAnsiTheme="majorHAnsi" w:cstheme="majorHAnsi"/>
                <w:b/>
              </w:rPr>
              <w:t>P</w:t>
            </w:r>
            <w:r w:rsidR="00DE624E" w:rsidRPr="00585832">
              <w:rPr>
                <w:rFonts w:asciiTheme="majorHAnsi" w:hAnsiTheme="majorHAnsi" w:cstheme="majorHAnsi"/>
                <w:b/>
              </w:rPr>
              <w:t>erforma</w:t>
            </w:r>
            <w:r w:rsidR="00FF2E1A" w:rsidRPr="00585832">
              <w:rPr>
                <w:rFonts w:asciiTheme="majorHAnsi" w:hAnsiTheme="majorHAnsi" w:cstheme="majorHAnsi"/>
                <w:b/>
              </w:rPr>
              <w:t>n</w:t>
            </w:r>
            <w:r w:rsidR="00DE624E" w:rsidRPr="00585832">
              <w:rPr>
                <w:rFonts w:asciiTheme="majorHAnsi" w:hAnsiTheme="majorHAnsi" w:cstheme="majorHAnsi"/>
                <w:b/>
              </w:rPr>
              <w:t>ce</w:t>
            </w:r>
            <w:r w:rsidR="00FD01D6" w:rsidRPr="00585832">
              <w:rPr>
                <w:rFonts w:asciiTheme="majorHAnsi" w:hAnsiTheme="majorHAnsi" w:cstheme="majorHAnsi"/>
                <w:b/>
              </w:rPr>
              <w:t xml:space="preserve"> and Experience</w:t>
            </w:r>
            <w:r w:rsidRPr="00585832">
              <w:rPr>
                <w:rFonts w:asciiTheme="majorHAnsi" w:hAnsiTheme="majorHAnsi" w:cstheme="majorHAnsi"/>
              </w:rPr>
              <w:t xml:space="preserve">. </w:t>
            </w:r>
            <w:r w:rsidR="00FD01D6" w:rsidRPr="00585832">
              <w:rPr>
                <w:rFonts w:asciiTheme="majorHAnsi" w:hAnsiTheme="majorHAnsi" w:cstheme="majorHAnsi"/>
              </w:rPr>
              <w:t>Strength o</w:t>
            </w:r>
            <w:r w:rsidR="00FF2E1A" w:rsidRPr="00585832">
              <w:rPr>
                <w:rFonts w:asciiTheme="majorHAnsi" w:hAnsiTheme="majorHAnsi" w:cstheme="majorHAnsi"/>
              </w:rPr>
              <w:t>f</w:t>
            </w:r>
            <w:r w:rsidR="00FD01D6" w:rsidRPr="00585832">
              <w:rPr>
                <w:rFonts w:asciiTheme="majorHAnsi" w:hAnsiTheme="majorHAnsi" w:cstheme="majorHAnsi"/>
              </w:rPr>
              <w:t xml:space="preserve"> references </w:t>
            </w:r>
            <w:r w:rsidR="00FF2E1A" w:rsidRPr="00585832">
              <w:rPr>
                <w:rFonts w:asciiTheme="majorHAnsi" w:hAnsiTheme="majorHAnsi" w:cstheme="majorHAnsi"/>
              </w:rPr>
              <w:t xml:space="preserve">and reports on </w:t>
            </w:r>
            <w:r w:rsidR="00A805AD" w:rsidRPr="00585832">
              <w:rPr>
                <w:rFonts w:asciiTheme="majorHAnsi" w:hAnsiTheme="majorHAnsi" w:cstheme="majorHAnsi"/>
              </w:rPr>
              <w:t xml:space="preserve">past </w:t>
            </w:r>
            <w:r w:rsidR="00FF2E1A" w:rsidRPr="00585832">
              <w:rPr>
                <w:rFonts w:asciiTheme="majorHAnsi" w:hAnsiTheme="majorHAnsi" w:cstheme="majorHAnsi"/>
              </w:rPr>
              <w:t>performance</w:t>
            </w:r>
            <w:r w:rsidR="00A805AD" w:rsidRPr="00585832">
              <w:rPr>
                <w:rFonts w:asciiTheme="majorHAnsi" w:hAnsiTheme="majorHAnsi" w:cstheme="majorHAnsi"/>
              </w:rPr>
              <w:t xml:space="preserve">. </w:t>
            </w:r>
            <w:r w:rsidR="00C97C30" w:rsidRPr="00585832">
              <w:rPr>
                <w:rFonts w:asciiTheme="majorHAnsi" w:hAnsiTheme="majorHAnsi" w:cstheme="majorHAnsi"/>
              </w:rPr>
              <w:t xml:space="preserve">Length and depth of experience specifically </w:t>
            </w:r>
            <w:r w:rsidR="00F55746" w:rsidRPr="00585832">
              <w:rPr>
                <w:rFonts w:asciiTheme="majorHAnsi" w:hAnsiTheme="majorHAnsi" w:cstheme="majorHAnsi"/>
              </w:rPr>
              <w:t>working in Humanitarian Aid/Emergency contexts.</w:t>
            </w:r>
          </w:p>
        </w:tc>
        <w:tc>
          <w:tcPr>
            <w:tcW w:w="1890" w:type="dxa"/>
          </w:tcPr>
          <w:p w14:paraId="7D938C3C" w14:textId="24449F91" w:rsidR="00AA1739" w:rsidRPr="00585832" w:rsidRDefault="003E2275" w:rsidP="00DC0032">
            <w:pPr>
              <w:pStyle w:val="TableParagraph"/>
              <w:spacing w:before="0" w:line="268" w:lineRule="exact"/>
              <w:ind w:left="450" w:right="446"/>
              <w:jc w:val="center"/>
              <w:rPr>
                <w:rFonts w:asciiTheme="majorHAnsi" w:hAnsiTheme="majorHAnsi" w:cstheme="majorHAnsi"/>
              </w:rPr>
            </w:pPr>
            <w:r w:rsidRPr="00585832">
              <w:rPr>
                <w:rFonts w:asciiTheme="majorHAnsi" w:hAnsiTheme="majorHAnsi" w:cstheme="majorHAnsi"/>
              </w:rPr>
              <w:t>2</w:t>
            </w:r>
            <w:r w:rsidR="00AA1739" w:rsidRPr="00585832">
              <w:rPr>
                <w:rFonts w:asciiTheme="majorHAnsi" w:hAnsiTheme="majorHAnsi" w:cstheme="majorHAnsi"/>
              </w:rPr>
              <w:t>0%</w:t>
            </w:r>
          </w:p>
        </w:tc>
      </w:tr>
      <w:tr w:rsidR="00AA1739" w14:paraId="601EBD1F" w14:textId="77777777" w:rsidTr="00585832">
        <w:trPr>
          <w:trHeight w:val="649"/>
        </w:trPr>
        <w:tc>
          <w:tcPr>
            <w:tcW w:w="7740" w:type="dxa"/>
            <w:shd w:val="clear" w:color="auto" w:fill="ECECEC"/>
          </w:tcPr>
          <w:p w14:paraId="30B6A68A" w14:textId="275CCCA8" w:rsidR="00AA1739" w:rsidRPr="00585832" w:rsidRDefault="00AA1739" w:rsidP="00DC0032">
            <w:pPr>
              <w:pStyle w:val="TableParagraph"/>
              <w:spacing w:before="0" w:line="240" w:lineRule="auto"/>
              <w:ind w:left="468" w:right="261" w:hanging="360"/>
              <w:rPr>
                <w:rFonts w:asciiTheme="majorHAnsi" w:hAnsiTheme="majorHAnsi" w:cstheme="majorHAnsi"/>
              </w:rPr>
            </w:pPr>
            <w:r w:rsidRPr="00585832">
              <w:rPr>
                <w:rFonts w:asciiTheme="majorHAnsi" w:hAnsiTheme="majorHAnsi" w:cstheme="majorHAnsi"/>
              </w:rPr>
              <w:t xml:space="preserve">5. </w:t>
            </w:r>
            <w:r w:rsidRPr="00585832">
              <w:rPr>
                <w:rFonts w:asciiTheme="majorHAnsi" w:hAnsiTheme="majorHAnsi" w:cstheme="majorHAnsi"/>
                <w:b/>
                <w:bCs/>
              </w:rPr>
              <w:t>Technology and Reporting</w:t>
            </w:r>
            <w:r w:rsidRPr="00585832">
              <w:rPr>
                <w:rFonts w:asciiTheme="majorHAnsi" w:hAnsiTheme="majorHAnsi" w:cstheme="majorHAnsi"/>
              </w:rPr>
              <w:t xml:space="preserve">. </w:t>
            </w:r>
            <w:r w:rsidR="005C6FA0" w:rsidRPr="00585832">
              <w:rPr>
                <w:rFonts w:asciiTheme="majorHAnsi" w:hAnsiTheme="majorHAnsi" w:cstheme="majorHAnsi"/>
              </w:rPr>
              <w:t xml:space="preserve">Strength of account management, including the ability to support international operations for HOPE. </w:t>
            </w:r>
            <w:r w:rsidRPr="00585832">
              <w:rPr>
                <w:rFonts w:asciiTheme="majorHAnsi" w:hAnsiTheme="majorHAnsi" w:cstheme="majorHAnsi"/>
              </w:rPr>
              <w:t>Use of technology to provide more efficient account/shipping management</w:t>
            </w:r>
            <w:r w:rsidR="003421B8" w:rsidRPr="00585832">
              <w:rPr>
                <w:rFonts w:asciiTheme="majorHAnsi" w:hAnsiTheme="majorHAnsi" w:cstheme="majorHAnsi"/>
              </w:rPr>
              <w:t xml:space="preserve"> (e.g. online client portal)</w:t>
            </w:r>
            <w:r w:rsidRPr="00585832">
              <w:rPr>
                <w:rFonts w:asciiTheme="majorHAnsi" w:hAnsiTheme="majorHAnsi" w:cstheme="majorHAnsi"/>
              </w:rPr>
              <w:t>.</w:t>
            </w:r>
          </w:p>
        </w:tc>
        <w:tc>
          <w:tcPr>
            <w:tcW w:w="1890" w:type="dxa"/>
            <w:shd w:val="clear" w:color="auto" w:fill="ECECEC"/>
          </w:tcPr>
          <w:p w14:paraId="6A1FC6E9" w14:textId="2076B3E6" w:rsidR="00AA1739" w:rsidRPr="00585832" w:rsidRDefault="00E566AC" w:rsidP="00DC0032">
            <w:pPr>
              <w:pStyle w:val="TableParagraph"/>
              <w:spacing w:before="0" w:line="268" w:lineRule="exact"/>
              <w:ind w:left="450" w:right="446"/>
              <w:jc w:val="center"/>
              <w:rPr>
                <w:rFonts w:asciiTheme="majorHAnsi" w:hAnsiTheme="majorHAnsi" w:cstheme="majorHAnsi"/>
              </w:rPr>
            </w:pPr>
            <w:r w:rsidRPr="00585832">
              <w:rPr>
                <w:rFonts w:asciiTheme="majorHAnsi" w:hAnsiTheme="majorHAnsi" w:cstheme="majorHAnsi"/>
              </w:rPr>
              <w:t>20</w:t>
            </w:r>
            <w:r w:rsidR="00AA1739" w:rsidRPr="00585832">
              <w:rPr>
                <w:rFonts w:asciiTheme="majorHAnsi" w:hAnsiTheme="majorHAnsi" w:cstheme="majorHAnsi"/>
              </w:rPr>
              <w:t>%</w:t>
            </w:r>
          </w:p>
        </w:tc>
      </w:tr>
      <w:tr w:rsidR="00AA1739" w14:paraId="4DEB6054" w14:textId="77777777" w:rsidTr="00585832">
        <w:trPr>
          <w:trHeight w:val="649"/>
        </w:trPr>
        <w:tc>
          <w:tcPr>
            <w:tcW w:w="7740" w:type="dxa"/>
          </w:tcPr>
          <w:p w14:paraId="3946F8B5" w14:textId="2E2C6833" w:rsidR="00AA1739" w:rsidRPr="00585832" w:rsidRDefault="00AA1739" w:rsidP="00F53B24">
            <w:pPr>
              <w:pStyle w:val="TableParagraph"/>
              <w:spacing w:before="0" w:line="268" w:lineRule="exact"/>
              <w:ind w:left="108"/>
              <w:rPr>
                <w:rFonts w:asciiTheme="majorHAnsi" w:hAnsiTheme="majorHAnsi" w:cstheme="majorHAnsi"/>
                <w:i/>
              </w:rPr>
            </w:pPr>
            <w:r w:rsidRPr="00585832">
              <w:rPr>
                <w:rFonts w:asciiTheme="majorHAnsi" w:hAnsiTheme="majorHAnsi" w:cstheme="majorHAnsi"/>
              </w:rPr>
              <w:t xml:space="preserve">6. </w:t>
            </w:r>
            <w:r w:rsidRPr="00585832">
              <w:rPr>
                <w:rFonts w:asciiTheme="majorHAnsi" w:hAnsiTheme="majorHAnsi" w:cstheme="majorHAnsi"/>
                <w:b/>
              </w:rPr>
              <w:t xml:space="preserve">Documentation. </w:t>
            </w:r>
            <w:r w:rsidR="00BD4E8F" w:rsidRPr="00585832">
              <w:rPr>
                <w:rFonts w:asciiTheme="majorHAnsi" w:hAnsiTheme="majorHAnsi" w:cstheme="majorHAnsi"/>
                <w:bCs/>
              </w:rPr>
              <w:t>Timely</w:t>
            </w:r>
            <w:r w:rsidR="00BD4E8F" w:rsidRPr="00585832">
              <w:rPr>
                <w:rFonts w:asciiTheme="majorHAnsi" w:hAnsiTheme="majorHAnsi" w:cstheme="majorHAnsi"/>
                <w:b/>
              </w:rPr>
              <w:t xml:space="preserve"> </w:t>
            </w:r>
            <w:r w:rsidR="00BD4E8F" w:rsidRPr="00585832">
              <w:rPr>
                <w:rFonts w:asciiTheme="majorHAnsi" w:hAnsiTheme="majorHAnsi" w:cstheme="majorHAnsi"/>
              </w:rPr>
              <w:t>s</w:t>
            </w:r>
            <w:r w:rsidRPr="00585832">
              <w:rPr>
                <w:rFonts w:asciiTheme="majorHAnsi" w:hAnsiTheme="majorHAnsi" w:cstheme="majorHAnsi"/>
              </w:rPr>
              <w:t>ubmission of all required documentation identified in</w:t>
            </w:r>
            <w:r w:rsidR="00F53B24" w:rsidRPr="00585832">
              <w:rPr>
                <w:rFonts w:asciiTheme="majorHAnsi" w:hAnsiTheme="majorHAnsi" w:cstheme="majorHAnsi"/>
              </w:rPr>
              <w:t xml:space="preserve"> </w:t>
            </w:r>
            <w:r w:rsidRPr="00585832">
              <w:rPr>
                <w:rFonts w:asciiTheme="majorHAnsi" w:hAnsiTheme="majorHAnsi" w:cstheme="majorHAnsi"/>
                <w:i/>
              </w:rPr>
              <w:t>Section 7 – Instructions.</w:t>
            </w:r>
          </w:p>
        </w:tc>
        <w:tc>
          <w:tcPr>
            <w:tcW w:w="1890" w:type="dxa"/>
          </w:tcPr>
          <w:p w14:paraId="72C014D0" w14:textId="5967E7BE" w:rsidR="00AA1739" w:rsidRPr="00585832" w:rsidRDefault="00BD4E8F" w:rsidP="00DC0032">
            <w:pPr>
              <w:pStyle w:val="TableParagraph"/>
              <w:spacing w:before="0" w:line="268" w:lineRule="exact"/>
              <w:ind w:left="450" w:right="445"/>
              <w:jc w:val="center"/>
              <w:rPr>
                <w:rFonts w:asciiTheme="majorHAnsi" w:hAnsiTheme="majorHAnsi" w:cstheme="majorHAnsi"/>
              </w:rPr>
            </w:pPr>
            <w:r w:rsidRPr="00585832">
              <w:rPr>
                <w:rFonts w:asciiTheme="majorHAnsi" w:hAnsiTheme="majorHAnsi" w:cstheme="majorHAnsi"/>
              </w:rPr>
              <w:t>Pass/Fail</w:t>
            </w:r>
          </w:p>
        </w:tc>
      </w:tr>
      <w:tr w:rsidR="00AA1739" w14:paraId="60816A8C" w14:textId="77777777" w:rsidTr="00585832">
        <w:trPr>
          <w:trHeight w:val="383"/>
        </w:trPr>
        <w:tc>
          <w:tcPr>
            <w:tcW w:w="7740" w:type="dxa"/>
            <w:shd w:val="clear" w:color="auto" w:fill="ECECEC"/>
          </w:tcPr>
          <w:p w14:paraId="59DB5E97" w14:textId="77777777" w:rsidR="00AA1739" w:rsidRPr="00585832" w:rsidRDefault="00AA1739" w:rsidP="00DC0032">
            <w:pPr>
              <w:pStyle w:val="TableParagraph"/>
              <w:spacing w:before="0" w:line="268" w:lineRule="exact"/>
              <w:ind w:left="0" w:right="96"/>
              <w:jc w:val="right"/>
              <w:rPr>
                <w:rFonts w:asciiTheme="majorHAnsi" w:hAnsiTheme="majorHAnsi" w:cstheme="majorHAnsi"/>
                <w:b/>
                <w:bCs/>
              </w:rPr>
            </w:pPr>
            <w:r w:rsidRPr="00585832">
              <w:rPr>
                <w:rFonts w:asciiTheme="majorHAnsi" w:hAnsiTheme="majorHAnsi" w:cstheme="majorHAnsi"/>
                <w:b/>
                <w:bCs/>
              </w:rPr>
              <w:t>Total</w:t>
            </w:r>
          </w:p>
        </w:tc>
        <w:tc>
          <w:tcPr>
            <w:tcW w:w="1890" w:type="dxa"/>
            <w:shd w:val="clear" w:color="auto" w:fill="ECECEC"/>
          </w:tcPr>
          <w:p w14:paraId="4FC8AC28" w14:textId="77777777" w:rsidR="00AA1739" w:rsidRPr="00585832" w:rsidRDefault="00AA1739" w:rsidP="00DC0032">
            <w:pPr>
              <w:pStyle w:val="TableParagraph"/>
              <w:spacing w:before="0" w:line="268" w:lineRule="exact"/>
              <w:ind w:left="450" w:right="448"/>
              <w:jc w:val="center"/>
              <w:rPr>
                <w:rFonts w:asciiTheme="majorHAnsi" w:hAnsiTheme="majorHAnsi" w:cstheme="majorHAnsi"/>
                <w:b/>
                <w:bCs/>
              </w:rPr>
            </w:pPr>
            <w:r w:rsidRPr="00585832">
              <w:rPr>
                <w:rFonts w:asciiTheme="majorHAnsi" w:hAnsiTheme="majorHAnsi" w:cstheme="majorHAnsi"/>
                <w:b/>
                <w:bCs/>
              </w:rPr>
              <w:t>100%</w:t>
            </w:r>
          </w:p>
        </w:tc>
      </w:tr>
    </w:tbl>
    <w:p w14:paraId="5FE16BE7" w14:textId="77777777" w:rsidR="00AA1739" w:rsidRDefault="00AA1739" w:rsidP="00AA1739">
      <w:pPr>
        <w:pStyle w:val="BodyText"/>
      </w:pPr>
    </w:p>
    <w:p w14:paraId="65F55E19" w14:textId="5FA02464" w:rsidR="00AA1739" w:rsidRDefault="00AA1739" w:rsidP="00AA1739">
      <w:pPr>
        <w:pStyle w:val="BodyText"/>
        <w:spacing w:before="8"/>
        <w:rPr>
          <w:sz w:val="19"/>
        </w:rPr>
      </w:pPr>
    </w:p>
    <w:p w14:paraId="1DA10718" w14:textId="4599D360" w:rsidR="00BE1351" w:rsidRDefault="00BE1351" w:rsidP="00AA1739">
      <w:pPr>
        <w:pStyle w:val="BodyText"/>
        <w:spacing w:before="8"/>
        <w:rPr>
          <w:sz w:val="19"/>
        </w:rPr>
      </w:pPr>
    </w:p>
    <w:p w14:paraId="394ED16F" w14:textId="35B734B3" w:rsidR="00BE1351" w:rsidRDefault="00BE1351" w:rsidP="00AA1739">
      <w:pPr>
        <w:pStyle w:val="BodyText"/>
        <w:spacing w:before="8"/>
        <w:rPr>
          <w:sz w:val="19"/>
        </w:rPr>
      </w:pPr>
    </w:p>
    <w:p w14:paraId="506D9211" w14:textId="77777777" w:rsidR="00BE1351" w:rsidRDefault="00BE1351" w:rsidP="00AA1739">
      <w:pPr>
        <w:pStyle w:val="BodyText"/>
        <w:spacing w:before="8"/>
        <w:rPr>
          <w:sz w:val="19"/>
        </w:rPr>
      </w:pPr>
    </w:p>
    <w:p w14:paraId="1127D57A" w14:textId="33A688DB" w:rsidR="00AA1739" w:rsidRPr="00BE1351" w:rsidRDefault="00AA1739" w:rsidP="00BE1351">
      <w:pPr>
        <w:pStyle w:val="Heading1"/>
        <w:numPr>
          <w:ilvl w:val="0"/>
          <w:numId w:val="2"/>
        </w:numPr>
        <w:shd w:val="clear" w:color="auto" w:fill="8EAADB" w:themeFill="accent1" w:themeFillTint="99"/>
        <w:tabs>
          <w:tab w:val="left" w:pos="540"/>
        </w:tabs>
        <w:ind w:left="856" w:right="90" w:hanging="676"/>
        <w:jc w:val="both"/>
        <w:rPr>
          <w:b/>
          <w:bCs/>
          <w:color w:val="0D68AC"/>
        </w:rPr>
      </w:pPr>
      <w:bookmarkStart w:id="15" w:name="_Toc132291036"/>
      <w:r w:rsidRPr="00BE1351">
        <w:rPr>
          <w:b/>
          <w:bCs/>
          <w:color w:val="0D68AC"/>
        </w:rPr>
        <w:t>Timeline</w:t>
      </w:r>
      <w:bookmarkEnd w:id="15"/>
    </w:p>
    <w:tbl>
      <w:tblPr>
        <w:tblW w:w="963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7"/>
        <w:gridCol w:w="3543"/>
      </w:tblGrid>
      <w:tr w:rsidR="00C24413" w14:paraId="56653A2F" w14:textId="77777777" w:rsidTr="00BE1351">
        <w:trPr>
          <w:trHeight w:val="390"/>
        </w:trPr>
        <w:tc>
          <w:tcPr>
            <w:tcW w:w="6087" w:type="dxa"/>
            <w:shd w:val="clear" w:color="auto" w:fill="8EAADB" w:themeFill="accent1" w:themeFillTint="99"/>
          </w:tcPr>
          <w:p w14:paraId="1E0F258B" w14:textId="77777777" w:rsidR="00C24413" w:rsidRPr="00BE1351" w:rsidRDefault="00C24413" w:rsidP="00BE1351">
            <w:pPr>
              <w:pStyle w:val="Heading1"/>
              <w:shd w:val="clear" w:color="auto" w:fill="8EAADB" w:themeFill="accent1" w:themeFillTint="99"/>
              <w:tabs>
                <w:tab w:val="left" w:pos="540"/>
              </w:tabs>
              <w:ind w:left="856" w:right="90"/>
              <w:jc w:val="center"/>
              <w:rPr>
                <w:b/>
                <w:bCs/>
                <w:color w:val="FFFFFF"/>
                <w:sz w:val="26"/>
                <w:szCs w:val="26"/>
              </w:rPr>
            </w:pPr>
            <w:bookmarkStart w:id="16" w:name="_Toc132291037"/>
            <w:r w:rsidRPr="00BE1351">
              <w:rPr>
                <w:b/>
                <w:bCs/>
                <w:color w:val="0D68AC"/>
                <w:sz w:val="26"/>
                <w:szCs w:val="26"/>
              </w:rPr>
              <w:t>Activity</w:t>
            </w:r>
            <w:bookmarkEnd w:id="16"/>
          </w:p>
        </w:tc>
        <w:tc>
          <w:tcPr>
            <w:tcW w:w="3543" w:type="dxa"/>
            <w:shd w:val="clear" w:color="auto" w:fill="8EAADB" w:themeFill="accent1" w:themeFillTint="99"/>
          </w:tcPr>
          <w:p w14:paraId="46200B7B" w14:textId="77777777" w:rsidR="00C24413" w:rsidRPr="00BE1351" w:rsidRDefault="00C24413" w:rsidP="00BE1351">
            <w:pPr>
              <w:pStyle w:val="TableParagraph"/>
              <w:spacing w:before="9" w:line="240" w:lineRule="auto"/>
              <w:ind w:left="231" w:right="230"/>
              <w:jc w:val="center"/>
              <w:rPr>
                <w:b/>
                <w:bCs/>
                <w:sz w:val="26"/>
                <w:szCs w:val="26"/>
              </w:rPr>
            </w:pPr>
            <w:r w:rsidRPr="00BE1351">
              <w:rPr>
                <w:rFonts w:ascii="Calibri Light" w:eastAsia="Calibri Light" w:hAnsi="Calibri Light" w:cs="Calibri Light"/>
                <w:b/>
                <w:bCs/>
                <w:color w:val="0D68AC"/>
                <w:sz w:val="26"/>
                <w:szCs w:val="26"/>
              </w:rPr>
              <w:t>Complete by:</w:t>
            </w:r>
          </w:p>
        </w:tc>
      </w:tr>
      <w:tr w:rsidR="00C24413" w14:paraId="166A8D21" w14:textId="77777777" w:rsidTr="00851ABA">
        <w:trPr>
          <w:trHeight w:val="388"/>
        </w:trPr>
        <w:tc>
          <w:tcPr>
            <w:tcW w:w="6087" w:type="dxa"/>
          </w:tcPr>
          <w:p w14:paraId="04760860" w14:textId="77777777" w:rsidR="00C24413" w:rsidRPr="00585832" w:rsidRDefault="00C24413" w:rsidP="00BF78D6">
            <w:pPr>
              <w:pStyle w:val="TableParagraph"/>
              <w:spacing w:before="59" w:line="240" w:lineRule="auto"/>
              <w:ind w:left="108"/>
              <w:rPr>
                <w:rFonts w:asciiTheme="majorHAnsi" w:hAnsiTheme="majorHAnsi" w:cstheme="majorHAnsi"/>
              </w:rPr>
            </w:pPr>
            <w:r w:rsidRPr="00585832">
              <w:rPr>
                <w:rFonts w:asciiTheme="majorHAnsi" w:hAnsiTheme="majorHAnsi" w:cstheme="majorHAnsi"/>
              </w:rPr>
              <w:t>RFP document issued</w:t>
            </w:r>
          </w:p>
        </w:tc>
        <w:tc>
          <w:tcPr>
            <w:tcW w:w="3543" w:type="dxa"/>
          </w:tcPr>
          <w:p w14:paraId="3F2C028C" w14:textId="5B41BD99" w:rsidR="00C24413" w:rsidRPr="00585832" w:rsidRDefault="00FE48A2" w:rsidP="00BF78D6">
            <w:pPr>
              <w:pStyle w:val="TableParagraph"/>
              <w:spacing w:before="59" w:line="240" w:lineRule="auto"/>
              <w:ind w:left="108"/>
              <w:jc w:val="center"/>
              <w:rPr>
                <w:rFonts w:asciiTheme="majorHAnsi" w:hAnsiTheme="majorHAnsi" w:cstheme="majorHAnsi"/>
              </w:rPr>
            </w:pPr>
            <w:r w:rsidRPr="00585832">
              <w:rPr>
                <w:rFonts w:asciiTheme="majorHAnsi" w:hAnsiTheme="majorHAnsi" w:cstheme="majorHAnsi"/>
              </w:rPr>
              <w:t xml:space="preserve">April </w:t>
            </w:r>
            <w:r w:rsidR="00697EE2">
              <w:rPr>
                <w:rFonts w:asciiTheme="majorHAnsi" w:hAnsiTheme="majorHAnsi" w:cstheme="majorHAnsi"/>
              </w:rPr>
              <w:t>24</w:t>
            </w:r>
            <w:r w:rsidRPr="00585832">
              <w:rPr>
                <w:rFonts w:asciiTheme="majorHAnsi" w:hAnsiTheme="majorHAnsi" w:cstheme="majorHAnsi"/>
              </w:rPr>
              <w:t>th</w:t>
            </w:r>
          </w:p>
        </w:tc>
      </w:tr>
      <w:tr w:rsidR="00C24413" w14:paraId="420448D7" w14:textId="77777777" w:rsidTr="00851ABA">
        <w:trPr>
          <w:trHeight w:val="388"/>
        </w:trPr>
        <w:tc>
          <w:tcPr>
            <w:tcW w:w="6087" w:type="dxa"/>
          </w:tcPr>
          <w:p w14:paraId="10B4DD6B" w14:textId="77777777" w:rsidR="00C24413" w:rsidRPr="00585832" w:rsidRDefault="00C24413" w:rsidP="00BF78D6">
            <w:pPr>
              <w:pStyle w:val="TableParagraph"/>
              <w:spacing w:before="59" w:line="240" w:lineRule="auto"/>
              <w:ind w:left="108"/>
              <w:rPr>
                <w:rFonts w:asciiTheme="majorHAnsi" w:hAnsiTheme="majorHAnsi" w:cstheme="majorHAnsi"/>
              </w:rPr>
            </w:pPr>
            <w:r w:rsidRPr="00585832">
              <w:rPr>
                <w:rFonts w:asciiTheme="majorHAnsi" w:hAnsiTheme="majorHAnsi" w:cstheme="majorHAnsi"/>
              </w:rPr>
              <w:t>Notice of intent to participate</w:t>
            </w:r>
          </w:p>
        </w:tc>
        <w:tc>
          <w:tcPr>
            <w:tcW w:w="3543" w:type="dxa"/>
          </w:tcPr>
          <w:p w14:paraId="059F0EB7" w14:textId="055B0BC5" w:rsidR="00C24413" w:rsidRPr="00585832" w:rsidRDefault="00697EE2" w:rsidP="00BF78D6">
            <w:pPr>
              <w:pStyle w:val="TableParagraph"/>
              <w:spacing w:before="59" w:line="240" w:lineRule="auto"/>
              <w:ind w:left="108"/>
              <w:jc w:val="center"/>
              <w:rPr>
                <w:rFonts w:asciiTheme="majorHAnsi" w:hAnsiTheme="majorHAnsi" w:cstheme="majorHAnsi"/>
                <w:b/>
                <w:bCs/>
              </w:rPr>
            </w:pPr>
            <w:r>
              <w:rPr>
                <w:rFonts w:asciiTheme="majorHAnsi" w:hAnsiTheme="majorHAnsi" w:cstheme="majorHAnsi"/>
              </w:rPr>
              <w:t>May</w:t>
            </w:r>
            <w:r w:rsidR="00FE48A2" w:rsidRPr="00585832">
              <w:rPr>
                <w:rFonts w:asciiTheme="majorHAnsi" w:hAnsiTheme="majorHAnsi" w:cstheme="majorHAnsi"/>
              </w:rPr>
              <w:t xml:space="preserve"> </w:t>
            </w:r>
            <w:r>
              <w:rPr>
                <w:rFonts w:asciiTheme="majorHAnsi" w:hAnsiTheme="majorHAnsi" w:cstheme="majorHAnsi"/>
              </w:rPr>
              <w:t>02</w:t>
            </w:r>
            <w:r w:rsidRPr="00697EE2">
              <w:rPr>
                <w:rFonts w:asciiTheme="majorHAnsi" w:hAnsiTheme="majorHAnsi" w:cstheme="majorHAnsi"/>
                <w:vertAlign w:val="superscript"/>
              </w:rPr>
              <w:t>nd</w:t>
            </w:r>
          </w:p>
        </w:tc>
      </w:tr>
      <w:tr w:rsidR="00C24413" w14:paraId="1E77A47C" w14:textId="77777777" w:rsidTr="00851ABA">
        <w:trPr>
          <w:trHeight w:val="388"/>
        </w:trPr>
        <w:tc>
          <w:tcPr>
            <w:tcW w:w="6087" w:type="dxa"/>
          </w:tcPr>
          <w:p w14:paraId="396B2916" w14:textId="77777777" w:rsidR="00C24413" w:rsidRPr="00585832" w:rsidRDefault="00C24413" w:rsidP="00BF78D6">
            <w:pPr>
              <w:pStyle w:val="TableParagraph"/>
              <w:spacing w:before="59" w:line="240" w:lineRule="auto"/>
              <w:ind w:left="108"/>
              <w:rPr>
                <w:rFonts w:asciiTheme="majorHAnsi" w:hAnsiTheme="majorHAnsi" w:cstheme="majorHAnsi"/>
              </w:rPr>
            </w:pPr>
            <w:r w:rsidRPr="00585832">
              <w:rPr>
                <w:rFonts w:asciiTheme="majorHAnsi" w:hAnsiTheme="majorHAnsi" w:cstheme="majorHAnsi"/>
              </w:rPr>
              <w:t>Deadline for submission of clarification questions to HOPE</w:t>
            </w:r>
          </w:p>
        </w:tc>
        <w:tc>
          <w:tcPr>
            <w:tcW w:w="3543" w:type="dxa"/>
          </w:tcPr>
          <w:p w14:paraId="5F1407AF" w14:textId="6AFDA83A" w:rsidR="00C24413" w:rsidRPr="00585832" w:rsidRDefault="00697EE2" w:rsidP="00BF78D6">
            <w:pPr>
              <w:pStyle w:val="TableParagraph"/>
              <w:spacing w:before="59" w:line="240" w:lineRule="auto"/>
              <w:ind w:left="108"/>
              <w:jc w:val="center"/>
              <w:rPr>
                <w:rFonts w:asciiTheme="majorHAnsi" w:hAnsiTheme="majorHAnsi" w:cstheme="majorHAnsi"/>
              </w:rPr>
            </w:pPr>
            <w:r>
              <w:rPr>
                <w:rFonts w:asciiTheme="majorHAnsi" w:hAnsiTheme="majorHAnsi" w:cstheme="majorHAnsi"/>
              </w:rPr>
              <w:t>May</w:t>
            </w:r>
            <w:r w:rsidR="00FE48A2" w:rsidRPr="00585832">
              <w:rPr>
                <w:rFonts w:asciiTheme="majorHAnsi" w:hAnsiTheme="majorHAnsi" w:cstheme="majorHAnsi"/>
              </w:rPr>
              <w:t xml:space="preserve"> </w:t>
            </w:r>
            <w:r>
              <w:rPr>
                <w:rFonts w:asciiTheme="majorHAnsi" w:hAnsiTheme="majorHAnsi" w:cstheme="majorHAnsi"/>
              </w:rPr>
              <w:t>05</w:t>
            </w:r>
            <w:r w:rsidR="00FE48A2" w:rsidRPr="00697EE2">
              <w:rPr>
                <w:rFonts w:asciiTheme="majorHAnsi" w:hAnsiTheme="majorHAnsi" w:cstheme="majorHAnsi"/>
                <w:vertAlign w:val="superscript"/>
              </w:rPr>
              <w:t>th</w:t>
            </w:r>
          </w:p>
        </w:tc>
      </w:tr>
      <w:tr w:rsidR="00C24413" w14:paraId="76C9843E" w14:textId="77777777" w:rsidTr="00851ABA">
        <w:trPr>
          <w:trHeight w:val="388"/>
        </w:trPr>
        <w:tc>
          <w:tcPr>
            <w:tcW w:w="6087" w:type="dxa"/>
          </w:tcPr>
          <w:p w14:paraId="6EEDEFB4" w14:textId="3336AD3E" w:rsidR="00C24413" w:rsidRPr="00585832" w:rsidRDefault="00C24413" w:rsidP="00BF78D6">
            <w:pPr>
              <w:pStyle w:val="TableParagraph"/>
              <w:spacing w:before="59" w:line="240" w:lineRule="auto"/>
              <w:ind w:left="108"/>
              <w:rPr>
                <w:rFonts w:asciiTheme="majorHAnsi" w:hAnsiTheme="majorHAnsi" w:cstheme="majorHAnsi"/>
              </w:rPr>
            </w:pPr>
            <w:r w:rsidRPr="00585832">
              <w:rPr>
                <w:rFonts w:asciiTheme="majorHAnsi" w:hAnsiTheme="majorHAnsi" w:cstheme="majorHAnsi"/>
              </w:rPr>
              <w:t>Responses to questions distributed to Bidders</w:t>
            </w:r>
            <w:r w:rsidR="00FE48A2" w:rsidRPr="00585832">
              <w:rPr>
                <w:rFonts w:asciiTheme="majorHAnsi" w:hAnsiTheme="majorHAnsi" w:cstheme="majorHAnsi"/>
              </w:rPr>
              <w:t xml:space="preserve"> by HOPE</w:t>
            </w:r>
          </w:p>
        </w:tc>
        <w:tc>
          <w:tcPr>
            <w:tcW w:w="3543" w:type="dxa"/>
          </w:tcPr>
          <w:p w14:paraId="3911B13F" w14:textId="7758F9AD" w:rsidR="00C24413" w:rsidRPr="00585832" w:rsidRDefault="00FE48A2" w:rsidP="00BF78D6">
            <w:pPr>
              <w:pStyle w:val="TableParagraph"/>
              <w:spacing w:before="59" w:line="240" w:lineRule="auto"/>
              <w:ind w:left="108"/>
              <w:jc w:val="center"/>
              <w:rPr>
                <w:rFonts w:asciiTheme="majorHAnsi" w:hAnsiTheme="majorHAnsi" w:cstheme="majorHAnsi"/>
              </w:rPr>
            </w:pPr>
            <w:r w:rsidRPr="00585832">
              <w:rPr>
                <w:rFonts w:asciiTheme="majorHAnsi" w:hAnsiTheme="majorHAnsi" w:cstheme="majorHAnsi"/>
              </w:rPr>
              <w:t xml:space="preserve">May </w:t>
            </w:r>
            <w:r w:rsidR="00697EE2">
              <w:rPr>
                <w:rFonts w:asciiTheme="majorHAnsi" w:hAnsiTheme="majorHAnsi" w:cstheme="majorHAnsi"/>
              </w:rPr>
              <w:t>1</w:t>
            </w:r>
            <w:r w:rsidRPr="00585832">
              <w:rPr>
                <w:rFonts w:asciiTheme="majorHAnsi" w:hAnsiTheme="majorHAnsi" w:cstheme="majorHAnsi"/>
              </w:rPr>
              <w:t>2</w:t>
            </w:r>
            <w:r w:rsidR="00697EE2">
              <w:rPr>
                <w:rFonts w:asciiTheme="majorHAnsi" w:hAnsiTheme="majorHAnsi" w:cstheme="majorHAnsi"/>
                <w:vertAlign w:val="superscript"/>
              </w:rPr>
              <w:t>th</w:t>
            </w:r>
          </w:p>
        </w:tc>
      </w:tr>
      <w:tr w:rsidR="00FE48A2" w14:paraId="1378CD42" w14:textId="77777777" w:rsidTr="00851ABA">
        <w:trPr>
          <w:trHeight w:val="388"/>
        </w:trPr>
        <w:tc>
          <w:tcPr>
            <w:tcW w:w="6087" w:type="dxa"/>
          </w:tcPr>
          <w:p w14:paraId="2BE32DDE" w14:textId="77777777" w:rsidR="00FE48A2" w:rsidRPr="00585832" w:rsidRDefault="00FE48A2" w:rsidP="00FE48A2">
            <w:pPr>
              <w:pStyle w:val="TableParagraph"/>
              <w:spacing w:before="59" w:line="240" w:lineRule="auto"/>
              <w:ind w:left="108"/>
              <w:rPr>
                <w:rFonts w:asciiTheme="majorHAnsi" w:hAnsiTheme="majorHAnsi" w:cstheme="majorHAnsi"/>
              </w:rPr>
            </w:pPr>
            <w:r w:rsidRPr="00585832">
              <w:rPr>
                <w:rFonts w:asciiTheme="majorHAnsi" w:hAnsiTheme="majorHAnsi" w:cstheme="majorHAnsi"/>
              </w:rPr>
              <w:t>Proposal responses due to HOPE</w:t>
            </w:r>
          </w:p>
        </w:tc>
        <w:tc>
          <w:tcPr>
            <w:tcW w:w="3543" w:type="dxa"/>
          </w:tcPr>
          <w:p w14:paraId="4563747E" w14:textId="460D16E0" w:rsidR="00FE48A2" w:rsidRPr="00585832" w:rsidRDefault="00FE48A2" w:rsidP="00FE48A2">
            <w:pPr>
              <w:pStyle w:val="TableParagraph"/>
              <w:spacing w:before="59" w:line="240" w:lineRule="auto"/>
              <w:ind w:left="108"/>
              <w:jc w:val="center"/>
              <w:rPr>
                <w:rFonts w:asciiTheme="majorHAnsi" w:hAnsiTheme="majorHAnsi" w:cstheme="majorHAnsi"/>
              </w:rPr>
            </w:pPr>
            <w:r w:rsidRPr="00585832">
              <w:rPr>
                <w:rFonts w:asciiTheme="majorHAnsi" w:hAnsiTheme="majorHAnsi" w:cstheme="majorHAnsi"/>
              </w:rPr>
              <w:t>June 1</w:t>
            </w:r>
            <w:r w:rsidR="00697EE2">
              <w:rPr>
                <w:rFonts w:asciiTheme="majorHAnsi" w:hAnsiTheme="majorHAnsi" w:cstheme="majorHAnsi"/>
              </w:rPr>
              <w:t>6</w:t>
            </w:r>
            <w:r w:rsidR="00697EE2" w:rsidRPr="00697EE2">
              <w:rPr>
                <w:rFonts w:asciiTheme="majorHAnsi" w:hAnsiTheme="majorHAnsi" w:cstheme="majorHAnsi"/>
                <w:vertAlign w:val="superscript"/>
              </w:rPr>
              <w:t>th</w:t>
            </w:r>
          </w:p>
        </w:tc>
      </w:tr>
      <w:tr w:rsidR="00FE48A2" w14:paraId="289A7FFE" w14:textId="77777777" w:rsidTr="00851ABA">
        <w:trPr>
          <w:trHeight w:val="388"/>
        </w:trPr>
        <w:tc>
          <w:tcPr>
            <w:tcW w:w="6087" w:type="dxa"/>
          </w:tcPr>
          <w:p w14:paraId="1C671B65" w14:textId="77777777" w:rsidR="00FE48A2" w:rsidRPr="00585832" w:rsidRDefault="00FE48A2" w:rsidP="00FE48A2">
            <w:pPr>
              <w:pStyle w:val="TableParagraph"/>
              <w:spacing w:before="59" w:line="240" w:lineRule="auto"/>
              <w:ind w:left="108"/>
              <w:rPr>
                <w:rFonts w:asciiTheme="majorHAnsi" w:hAnsiTheme="majorHAnsi" w:cstheme="majorHAnsi"/>
              </w:rPr>
            </w:pPr>
            <w:r w:rsidRPr="00585832">
              <w:rPr>
                <w:rFonts w:asciiTheme="majorHAnsi" w:hAnsiTheme="majorHAnsi" w:cstheme="majorHAnsi"/>
              </w:rPr>
              <w:t>Proposal evaluation and follow-up questions, if any</w:t>
            </w:r>
          </w:p>
        </w:tc>
        <w:tc>
          <w:tcPr>
            <w:tcW w:w="3543" w:type="dxa"/>
          </w:tcPr>
          <w:p w14:paraId="3A92B0EE" w14:textId="1BAC4FFC" w:rsidR="00FE48A2" w:rsidRPr="00585832" w:rsidRDefault="00FE48A2" w:rsidP="00FE48A2">
            <w:pPr>
              <w:pStyle w:val="TableParagraph"/>
              <w:spacing w:before="59" w:line="240" w:lineRule="auto"/>
              <w:ind w:left="108"/>
              <w:jc w:val="center"/>
              <w:rPr>
                <w:rFonts w:asciiTheme="majorHAnsi" w:hAnsiTheme="majorHAnsi" w:cstheme="majorHAnsi"/>
              </w:rPr>
            </w:pPr>
            <w:r w:rsidRPr="00585832">
              <w:rPr>
                <w:rFonts w:asciiTheme="majorHAnsi" w:hAnsiTheme="majorHAnsi" w:cstheme="majorHAnsi"/>
              </w:rPr>
              <w:t xml:space="preserve">June </w:t>
            </w:r>
            <w:r w:rsidR="00697EE2">
              <w:rPr>
                <w:rFonts w:asciiTheme="majorHAnsi" w:hAnsiTheme="majorHAnsi" w:cstheme="majorHAnsi"/>
              </w:rPr>
              <w:t>30</w:t>
            </w:r>
            <w:r w:rsidR="00697EE2" w:rsidRPr="00697EE2">
              <w:rPr>
                <w:rFonts w:asciiTheme="majorHAnsi" w:hAnsiTheme="majorHAnsi" w:cstheme="majorHAnsi"/>
                <w:vertAlign w:val="superscript"/>
              </w:rPr>
              <w:t xml:space="preserve"> </w:t>
            </w:r>
            <w:proofErr w:type="spellStart"/>
            <w:r w:rsidR="00697EE2" w:rsidRPr="00697EE2">
              <w:rPr>
                <w:rFonts w:asciiTheme="majorHAnsi" w:hAnsiTheme="majorHAnsi" w:cstheme="majorHAnsi"/>
                <w:vertAlign w:val="superscript"/>
              </w:rPr>
              <w:t>th</w:t>
            </w:r>
            <w:proofErr w:type="spellEnd"/>
          </w:p>
        </w:tc>
      </w:tr>
      <w:tr w:rsidR="00C24413" w14:paraId="460588BC" w14:textId="77777777" w:rsidTr="00851ABA">
        <w:trPr>
          <w:trHeight w:val="388"/>
        </w:trPr>
        <w:tc>
          <w:tcPr>
            <w:tcW w:w="6087" w:type="dxa"/>
          </w:tcPr>
          <w:p w14:paraId="4A2CEB78" w14:textId="54B80D52" w:rsidR="00C24413" w:rsidRPr="00585832" w:rsidRDefault="00C24413" w:rsidP="00BF78D6">
            <w:pPr>
              <w:pStyle w:val="TableParagraph"/>
              <w:spacing w:before="59" w:line="240" w:lineRule="auto"/>
              <w:ind w:left="108"/>
              <w:rPr>
                <w:rFonts w:asciiTheme="majorHAnsi" w:hAnsiTheme="majorHAnsi" w:cstheme="majorHAnsi"/>
              </w:rPr>
            </w:pPr>
            <w:r w:rsidRPr="00585832">
              <w:rPr>
                <w:rFonts w:asciiTheme="majorHAnsi" w:hAnsiTheme="majorHAnsi" w:cstheme="majorHAnsi"/>
              </w:rPr>
              <w:t>Presentations, DEMO by finalists, if necessary</w:t>
            </w:r>
          </w:p>
        </w:tc>
        <w:tc>
          <w:tcPr>
            <w:tcW w:w="3543" w:type="dxa"/>
          </w:tcPr>
          <w:p w14:paraId="38523D46" w14:textId="77777777" w:rsidR="00C24413" w:rsidRPr="00585832" w:rsidRDefault="00C24413" w:rsidP="00BF78D6">
            <w:pPr>
              <w:pStyle w:val="TableParagraph"/>
              <w:spacing w:before="59" w:line="240" w:lineRule="auto"/>
              <w:ind w:left="108"/>
              <w:jc w:val="center"/>
              <w:rPr>
                <w:rFonts w:asciiTheme="majorHAnsi" w:hAnsiTheme="majorHAnsi" w:cstheme="majorHAnsi"/>
              </w:rPr>
            </w:pPr>
            <w:r w:rsidRPr="00585832">
              <w:rPr>
                <w:rFonts w:asciiTheme="majorHAnsi" w:hAnsiTheme="majorHAnsi" w:cstheme="majorHAnsi"/>
              </w:rPr>
              <w:t>TBD</w:t>
            </w:r>
          </w:p>
        </w:tc>
      </w:tr>
    </w:tbl>
    <w:p w14:paraId="5C5AD151" w14:textId="231CF2A9" w:rsidR="00C24413" w:rsidRDefault="00C24413" w:rsidP="00C24413">
      <w:pPr>
        <w:pStyle w:val="Heading1"/>
        <w:tabs>
          <w:tab w:val="left" w:pos="180"/>
        </w:tabs>
        <w:rPr>
          <w:color w:val="0D68AC"/>
        </w:rPr>
      </w:pPr>
    </w:p>
    <w:p w14:paraId="3B5A6EAB" w14:textId="5206ED27" w:rsidR="0087341A" w:rsidRPr="00BE1351" w:rsidRDefault="004F1B07" w:rsidP="006146FC">
      <w:pPr>
        <w:pStyle w:val="Heading1"/>
        <w:spacing w:before="44"/>
        <w:rPr>
          <w:b/>
          <w:bCs/>
          <w:color w:val="0D68AC"/>
        </w:rPr>
      </w:pPr>
      <w:bookmarkStart w:id="17" w:name="_Toc132291038"/>
      <w:r w:rsidRPr="00BE1351">
        <w:rPr>
          <w:b/>
          <w:bCs/>
          <w:color w:val="0D68AC"/>
        </w:rPr>
        <w:t xml:space="preserve">Appendix 1 – </w:t>
      </w:r>
      <w:r w:rsidR="00B15214" w:rsidRPr="00BE1351">
        <w:rPr>
          <w:b/>
          <w:bCs/>
          <w:color w:val="0D68AC"/>
        </w:rPr>
        <w:t>Supplier Profile</w:t>
      </w:r>
      <w:bookmarkEnd w:id="17"/>
    </w:p>
    <w:p w14:paraId="5845DBA2" w14:textId="2AAAC1DF" w:rsidR="004F1B07" w:rsidRPr="00585832" w:rsidRDefault="004F1B07" w:rsidP="004F1B07">
      <w:pPr>
        <w:pStyle w:val="Heading3"/>
        <w:spacing w:before="239"/>
        <w:ind w:left="135"/>
        <w:rPr>
          <w:rFonts w:eastAsia="Calibri" w:cstheme="majorHAnsi"/>
          <w:color w:val="auto"/>
          <w:sz w:val="22"/>
          <w:szCs w:val="22"/>
        </w:rPr>
      </w:pPr>
      <w:r w:rsidRPr="00585832">
        <w:rPr>
          <w:rFonts w:cstheme="majorHAnsi"/>
        </w:rPr>
        <w:t>Instructions to Bidders:</w:t>
      </w:r>
      <w:r w:rsidR="008121BC" w:rsidRPr="00585832">
        <w:rPr>
          <w:rFonts w:cstheme="majorHAnsi"/>
        </w:rPr>
        <w:t xml:space="preserve"> </w:t>
      </w:r>
      <w:r w:rsidR="008121BC" w:rsidRPr="00585832">
        <w:rPr>
          <w:rFonts w:eastAsia="Calibri" w:cstheme="majorHAnsi"/>
          <w:color w:val="auto"/>
          <w:sz w:val="22"/>
          <w:szCs w:val="22"/>
        </w:rPr>
        <w:t>Please fill out the form below. Additional information or documents may be attached as required.</w:t>
      </w:r>
    </w:p>
    <w:p w14:paraId="6590D868" w14:textId="72A6CD9F" w:rsidR="00C35EFA" w:rsidRPr="00466457" w:rsidRDefault="00C35EFA" w:rsidP="00E1645A">
      <w:pPr>
        <w:tabs>
          <w:tab w:val="left" w:pos="856"/>
          <w:tab w:val="left" w:pos="857"/>
        </w:tabs>
        <w:spacing w:before="120" w:line="259" w:lineRule="auto"/>
        <w:ind w:right="411"/>
      </w:pPr>
    </w:p>
    <w:tbl>
      <w:tblPr>
        <w:tblW w:w="9643" w:type="dxa"/>
        <w:jc w:val="center"/>
        <w:tblLook w:val="01E0" w:firstRow="1" w:lastRow="1" w:firstColumn="1" w:lastColumn="1" w:noHBand="0" w:noVBand="0"/>
      </w:tblPr>
      <w:tblGrid>
        <w:gridCol w:w="4213"/>
        <w:gridCol w:w="5430"/>
      </w:tblGrid>
      <w:tr w:rsidR="007B0CD4" w:rsidRPr="008D2B6C" w14:paraId="7E1FC5B2" w14:textId="77777777" w:rsidTr="00BE1351">
        <w:trPr>
          <w:trHeight w:val="211"/>
          <w:jc w:val="center"/>
        </w:trPr>
        <w:tc>
          <w:tcPr>
            <w:tcW w:w="9643" w:type="dxa"/>
            <w:gridSpan w:val="2"/>
            <w:tcBorders>
              <w:top w:val="single" w:sz="4" w:space="0" w:color="auto"/>
              <w:left w:val="single" w:sz="4" w:space="0" w:color="auto"/>
              <w:bottom w:val="single" w:sz="4" w:space="0" w:color="auto"/>
              <w:right w:val="single" w:sz="4" w:space="0" w:color="auto"/>
            </w:tcBorders>
            <w:shd w:val="clear" w:color="000000" w:fill="9BC2E6"/>
            <w:noWrap/>
            <w:hideMark/>
          </w:tcPr>
          <w:p w14:paraId="2516FE20" w14:textId="03B8EC0C" w:rsidR="007B0CD4" w:rsidRPr="008D2B6C" w:rsidRDefault="008657DB" w:rsidP="00986CE9">
            <w:pPr>
              <w:jc w:val="center"/>
              <w:rPr>
                <w:rFonts w:ascii="Cambria" w:hAnsi="Cambria"/>
                <w:b/>
                <w:bCs/>
                <w:color w:val="000000"/>
              </w:rPr>
            </w:pPr>
            <w:r w:rsidRPr="008657DB">
              <w:rPr>
                <w:rFonts w:ascii="Cambria" w:hAnsi="Cambria"/>
                <w:b/>
                <w:bCs/>
                <w:color w:val="000000"/>
              </w:rPr>
              <w:t xml:space="preserve">Appendix 1 </w:t>
            </w:r>
            <w:r>
              <w:rPr>
                <w:rFonts w:ascii="Cambria" w:hAnsi="Cambria"/>
                <w:b/>
                <w:bCs/>
                <w:color w:val="000000"/>
              </w:rPr>
              <w:t xml:space="preserve">        </w:t>
            </w:r>
            <w:r w:rsidR="007B0CD4" w:rsidRPr="008D2B6C">
              <w:rPr>
                <w:rFonts w:ascii="Cambria" w:hAnsi="Cambria"/>
                <w:b/>
                <w:bCs/>
                <w:color w:val="000000"/>
              </w:rPr>
              <w:t>Bidder Profile</w:t>
            </w:r>
          </w:p>
        </w:tc>
      </w:tr>
      <w:tr w:rsidR="008639B5" w:rsidRPr="008D2B6C" w14:paraId="659EA678" w14:textId="77777777" w:rsidTr="00BE1351">
        <w:trPr>
          <w:trHeight w:val="408"/>
          <w:jc w:val="center"/>
        </w:trPr>
        <w:tc>
          <w:tcPr>
            <w:tcW w:w="4213" w:type="dxa"/>
            <w:tcBorders>
              <w:top w:val="nil"/>
              <w:left w:val="single" w:sz="4" w:space="0" w:color="000000"/>
              <w:bottom w:val="single" w:sz="4" w:space="0" w:color="000000"/>
              <w:right w:val="nil"/>
            </w:tcBorders>
            <w:shd w:val="clear" w:color="000000" w:fill="BFBFBF"/>
            <w:noWrap/>
            <w:hideMark/>
          </w:tcPr>
          <w:p w14:paraId="23F04716" w14:textId="77777777" w:rsidR="007B0CD4" w:rsidRPr="008D2B6C" w:rsidRDefault="007B0CD4" w:rsidP="00986CE9">
            <w:pPr>
              <w:rPr>
                <w:color w:val="000000"/>
              </w:rPr>
            </w:pPr>
            <w:r w:rsidRPr="008D2B6C">
              <w:rPr>
                <w:color w:val="000000"/>
              </w:rPr>
              <w:t>Directions to Bidders:</w:t>
            </w:r>
          </w:p>
        </w:tc>
        <w:tc>
          <w:tcPr>
            <w:tcW w:w="5430" w:type="dxa"/>
            <w:tcBorders>
              <w:top w:val="single" w:sz="4" w:space="0" w:color="000000"/>
              <w:left w:val="single" w:sz="4" w:space="0" w:color="000000"/>
              <w:bottom w:val="single" w:sz="4" w:space="0" w:color="000000"/>
              <w:right w:val="single" w:sz="4" w:space="0" w:color="000000"/>
            </w:tcBorders>
            <w:shd w:val="clear" w:color="000000" w:fill="BFBFBF"/>
            <w:hideMark/>
          </w:tcPr>
          <w:p w14:paraId="53E3CF90" w14:textId="77777777" w:rsidR="007B0CD4" w:rsidRPr="008D2B6C" w:rsidRDefault="007B0CD4" w:rsidP="00986CE9">
            <w:pPr>
              <w:jc w:val="center"/>
              <w:rPr>
                <w:color w:val="000000"/>
              </w:rPr>
            </w:pPr>
            <w:r w:rsidRPr="008D2B6C">
              <w:rPr>
                <w:color w:val="000000"/>
              </w:rPr>
              <w:t>Please complete form below in detail. Please add any additional lines or pages as needed.</w:t>
            </w:r>
          </w:p>
        </w:tc>
      </w:tr>
      <w:tr w:rsidR="007B0CD4" w:rsidRPr="008D2B6C" w14:paraId="50FB3DBB" w14:textId="77777777" w:rsidTr="00BE1351">
        <w:trPr>
          <w:trHeight w:val="211"/>
          <w:jc w:val="center"/>
        </w:trPr>
        <w:tc>
          <w:tcPr>
            <w:tcW w:w="9643" w:type="dxa"/>
            <w:gridSpan w:val="2"/>
            <w:tcBorders>
              <w:top w:val="single" w:sz="4" w:space="0" w:color="000000"/>
              <w:left w:val="single" w:sz="4" w:space="0" w:color="000000"/>
              <w:bottom w:val="single" w:sz="4" w:space="0" w:color="000000"/>
              <w:right w:val="single" w:sz="4" w:space="0" w:color="000000"/>
            </w:tcBorders>
            <w:shd w:val="clear" w:color="000000" w:fill="9BC2E6"/>
            <w:hideMark/>
          </w:tcPr>
          <w:p w14:paraId="12653DA9" w14:textId="77777777" w:rsidR="007B0CD4" w:rsidRPr="008D2B6C" w:rsidRDefault="007B0CD4" w:rsidP="00986CE9">
            <w:pPr>
              <w:jc w:val="center"/>
              <w:rPr>
                <w:color w:val="000000"/>
              </w:rPr>
            </w:pPr>
            <w:r w:rsidRPr="008D2B6C">
              <w:rPr>
                <w:color w:val="000000"/>
              </w:rPr>
              <w:t>Company Information</w:t>
            </w:r>
          </w:p>
        </w:tc>
      </w:tr>
      <w:tr w:rsidR="008639B5" w:rsidRPr="008D2B6C" w14:paraId="736E5877" w14:textId="77777777" w:rsidTr="00BE1351">
        <w:trPr>
          <w:trHeight w:val="225"/>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517C17C2" w14:textId="77777777" w:rsidR="007B0CD4" w:rsidRPr="008D2B6C" w:rsidRDefault="007B0CD4" w:rsidP="00986CE9">
            <w:pPr>
              <w:rPr>
                <w:color w:val="000000"/>
              </w:rPr>
            </w:pPr>
            <w:r w:rsidRPr="008D2B6C">
              <w:rPr>
                <w:color w:val="000000"/>
              </w:rPr>
              <w:t>Legal Company Name</w:t>
            </w:r>
          </w:p>
        </w:tc>
        <w:tc>
          <w:tcPr>
            <w:tcW w:w="5430" w:type="dxa"/>
            <w:tcBorders>
              <w:top w:val="nil"/>
              <w:left w:val="nil"/>
              <w:bottom w:val="single" w:sz="4" w:space="0" w:color="000000"/>
              <w:right w:val="single" w:sz="4" w:space="0" w:color="000000"/>
            </w:tcBorders>
            <w:shd w:val="clear" w:color="auto" w:fill="auto"/>
            <w:noWrap/>
            <w:hideMark/>
          </w:tcPr>
          <w:p w14:paraId="20A84BBD" w14:textId="77777777" w:rsidR="007B0CD4" w:rsidRPr="008D2B6C" w:rsidRDefault="007B0CD4" w:rsidP="00986CE9">
            <w:pPr>
              <w:jc w:val="center"/>
              <w:rPr>
                <w:color w:val="000000"/>
              </w:rPr>
            </w:pPr>
            <w:r w:rsidRPr="008D2B6C">
              <w:rPr>
                <w:color w:val="000000"/>
              </w:rPr>
              <w:t> </w:t>
            </w:r>
          </w:p>
        </w:tc>
      </w:tr>
      <w:tr w:rsidR="008639B5" w:rsidRPr="008D2B6C" w14:paraId="3019C1AC" w14:textId="77777777" w:rsidTr="00BE1351">
        <w:trPr>
          <w:trHeight w:val="225"/>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6B44C005" w14:textId="77777777" w:rsidR="007B0CD4" w:rsidRPr="008D2B6C" w:rsidRDefault="007B0CD4" w:rsidP="00986CE9">
            <w:pPr>
              <w:rPr>
                <w:color w:val="000000"/>
              </w:rPr>
            </w:pPr>
            <w:r w:rsidRPr="008D2B6C">
              <w:rPr>
                <w:color w:val="000000"/>
              </w:rPr>
              <w:t>D/B/A if Different</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47876425" w14:textId="77777777" w:rsidR="007B0CD4" w:rsidRPr="008D2B6C" w:rsidRDefault="007B0CD4" w:rsidP="00986CE9">
            <w:pPr>
              <w:jc w:val="center"/>
              <w:rPr>
                <w:color w:val="000000"/>
              </w:rPr>
            </w:pPr>
            <w:r w:rsidRPr="008D2B6C">
              <w:rPr>
                <w:color w:val="000000"/>
              </w:rPr>
              <w:t> </w:t>
            </w:r>
          </w:p>
        </w:tc>
      </w:tr>
      <w:tr w:rsidR="008639B5" w:rsidRPr="008D2B6C" w14:paraId="672930B7" w14:textId="77777777" w:rsidTr="00BE1351">
        <w:trPr>
          <w:trHeight w:val="225"/>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6727C257" w14:textId="77777777" w:rsidR="007B0CD4" w:rsidRPr="008D2B6C" w:rsidRDefault="007B0CD4" w:rsidP="00986CE9">
            <w:pPr>
              <w:rPr>
                <w:color w:val="000000"/>
              </w:rPr>
            </w:pPr>
            <w:r w:rsidRPr="008D2B6C">
              <w:rPr>
                <w:color w:val="000000"/>
              </w:rPr>
              <w:t>Address</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7B578228" w14:textId="77777777" w:rsidR="007B0CD4" w:rsidRPr="008D2B6C" w:rsidRDefault="007B0CD4" w:rsidP="00986CE9">
            <w:pPr>
              <w:jc w:val="center"/>
              <w:rPr>
                <w:color w:val="000000"/>
              </w:rPr>
            </w:pPr>
            <w:r w:rsidRPr="008D2B6C">
              <w:rPr>
                <w:color w:val="000000"/>
              </w:rPr>
              <w:t> </w:t>
            </w:r>
          </w:p>
        </w:tc>
      </w:tr>
      <w:tr w:rsidR="008639B5" w:rsidRPr="008D2B6C" w14:paraId="405CB194" w14:textId="77777777" w:rsidTr="00BE1351">
        <w:trPr>
          <w:trHeight w:val="225"/>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323EC3CF" w14:textId="77777777" w:rsidR="007B0CD4" w:rsidRPr="008D2B6C" w:rsidRDefault="007B0CD4" w:rsidP="00986CE9">
            <w:pPr>
              <w:rPr>
                <w:color w:val="000000"/>
              </w:rPr>
            </w:pPr>
            <w:r w:rsidRPr="008D2B6C">
              <w:rPr>
                <w:color w:val="000000"/>
              </w:rPr>
              <w:t xml:space="preserve">Telephone  </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2CEAA22F" w14:textId="77777777" w:rsidR="007B0CD4" w:rsidRPr="008D2B6C" w:rsidRDefault="007B0CD4" w:rsidP="00986CE9">
            <w:pPr>
              <w:jc w:val="center"/>
              <w:rPr>
                <w:color w:val="000000"/>
              </w:rPr>
            </w:pPr>
            <w:r w:rsidRPr="008D2B6C">
              <w:rPr>
                <w:color w:val="000000"/>
              </w:rPr>
              <w:t> </w:t>
            </w:r>
          </w:p>
        </w:tc>
      </w:tr>
      <w:tr w:rsidR="008639B5" w:rsidRPr="008D2B6C" w14:paraId="6324319A" w14:textId="77777777" w:rsidTr="00BE1351">
        <w:trPr>
          <w:trHeight w:val="225"/>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2346920F" w14:textId="77777777" w:rsidR="007B0CD4" w:rsidRPr="008D2B6C" w:rsidRDefault="007B0CD4" w:rsidP="00986CE9">
            <w:pPr>
              <w:rPr>
                <w:color w:val="000000"/>
              </w:rPr>
            </w:pPr>
            <w:r w:rsidRPr="008D2B6C">
              <w:rPr>
                <w:color w:val="000000"/>
                <w:sz w:val="14"/>
                <w:szCs w:val="14"/>
              </w:rPr>
              <w:t xml:space="preserve"> </w:t>
            </w:r>
            <w:r w:rsidRPr="008D2B6C">
              <w:rPr>
                <w:color w:val="000000"/>
              </w:rPr>
              <w:t xml:space="preserve">E-mail </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655E064A" w14:textId="77777777" w:rsidR="007B0CD4" w:rsidRPr="008D2B6C" w:rsidRDefault="007B0CD4" w:rsidP="00986CE9">
            <w:pPr>
              <w:jc w:val="center"/>
              <w:rPr>
                <w:color w:val="000000"/>
              </w:rPr>
            </w:pPr>
            <w:r w:rsidRPr="008D2B6C">
              <w:rPr>
                <w:color w:val="000000"/>
              </w:rPr>
              <w:t> </w:t>
            </w:r>
          </w:p>
        </w:tc>
      </w:tr>
      <w:tr w:rsidR="008639B5" w:rsidRPr="008D2B6C" w14:paraId="3B7C5063" w14:textId="77777777" w:rsidTr="00BE1351">
        <w:trPr>
          <w:trHeight w:val="225"/>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7E8FD049" w14:textId="77777777" w:rsidR="007B0CD4" w:rsidRPr="008D2B6C" w:rsidRDefault="007B0CD4" w:rsidP="00986CE9">
            <w:pPr>
              <w:rPr>
                <w:color w:val="000000"/>
              </w:rPr>
            </w:pPr>
            <w:r w:rsidRPr="008D2B6C">
              <w:rPr>
                <w:color w:val="000000"/>
              </w:rPr>
              <w:t>Website</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6E367D93" w14:textId="77777777" w:rsidR="007B0CD4" w:rsidRPr="008D2B6C" w:rsidRDefault="007B0CD4" w:rsidP="00986CE9">
            <w:pPr>
              <w:jc w:val="center"/>
              <w:rPr>
                <w:color w:val="000000"/>
              </w:rPr>
            </w:pPr>
            <w:r w:rsidRPr="008D2B6C">
              <w:rPr>
                <w:color w:val="000000"/>
              </w:rPr>
              <w:t> </w:t>
            </w:r>
          </w:p>
        </w:tc>
      </w:tr>
      <w:tr w:rsidR="008639B5" w:rsidRPr="008D2B6C" w14:paraId="2F6D3954" w14:textId="77777777" w:rsidTr="00BE1351">
        <w:trPr>
          <w:trHeight w:val="225"/>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2B24B3AB" w14:textId="77777777" w:rsidR="007B0CD4" w:rsidRPr="008D2B6C" w:rsidRDefault="007B0CD4" w:rsidP="00986CE9">
            <w:pPr>
              <w:rPr>
                <w:color w:val="000000"/>
              </w:rPr>
            </w:pPr>
            <w:r w:rsidRPr="008D2B6C">
              <w:rPr>
                <w:color w:val="000000"/>
              </w:rPr>
              <w:t>Name of Contact Person</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3A0D6876" w14:textId="77777777" w:rsidR="007B0CD4" w:rsidRPr="008D2B6C" w:rsidRDefault="007B0CD4" w:rsidP="00986CE9">
            <w:pPr>
              <w:jc w:val="center"/>
              <w:rPr>
                <w:color w:val="000000"/>
              </w:rPr>
            </w:pPr>
            <w:r w:rsidRPr="008D2B6C">
              <w:rPr>
                <w:color w:val="000000"/>
              </w:rPr>
              <w:t> </w:t>
            </w:r>
          </w:p>
        </w:tc>
      </w:tr>
      <w:tr w:rsidR="008639B5" w:rsidRPr="008D2B6C" w14:paraId="268A77E0" w14:textId="77777777" w:rsidTr="00BE1351">
        <w:trPr>
          <w:trHeight w:val="225"/>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0C3D29C7" w14:textId="77777777" w:rsidR="007B0CD4" w:rsidRPr="008D2B6C" w:rsidRDefault="007B0CD4" w:rsidP="00986CE9">
            <w:pPr>
              <w:rPr>
                <w:color w:val="000000"/>
              </w:rPr>
            </w:pPr>
            <w:r w:rsidRPr="008D2B6C">
              <w:rPr>
                <w:color w:val="000000"/>
              </w:rPr>
              <w:t>Title of Contact Person</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21787E1A" w14:textId="77777777" w:rsidR="007B0CD4" w:rsidRPr="008D2B6C" w:rsidRDefault="007B0CD4" w:rsidP="00986CE9">
            <w:pPr>
              <w:jc w:val="center"/>
              <w:rPr>
                <w:color w:val="000000"/>
              </w:rPr>
            </w:pPr>
            <w:r w:rsidRPr="008D2B6C">
              <w:rPr>
                <w:color w:val="000000"/>
              </w:rPr>
              <w:t> </w:t>
            </w:r>
          </w:p>
        </w:tc>
      </w:tr>
      <w:tr w:rsidR="0013752B" w:rsidRPr="008D2B6C" w14:paraId="2D3F1E43" w14:textId="77777777" w:rsidTr="00BE1351">
        <w:trPr>
          <w:trHeight w:val="225"/>
          <w:jc w:val="center"/>
        </w:trPr>
        <w:tc>
          <w:tcPr>
            <w:tcW w:w="4213" w:type="dxa"/>
            <w:tcBorders>
              <w:top w:val="nil"/>
              <w:left w:val="single" w:sz="4" w:space="0" w:color="000000"/>
              <w:bottom w:val="single" w:sz="4" w:space="0" w:color="000000"/>
              <w:right w:val="single" w:sz="4" w:space="0" w:color="000000"/>
            </w:tcBorders>
            <w:shd w:val="clear" w:color="000000" w:fill="9BC2E6"/>
          </w:tcPr>
          <w:p w14:paraId="0C9007AF" w14:textId="50912FDF" w:rsidR="0013752B" w:rsidRPr="008D2B6C" w:rsidRDefault="00F62D9C" w:rsidP="00986CE9">
            <w:pPr>
              <w:rPr>
                <w:color w:val="000000"/>
              </w:rPr>
            </w:pPr>
            <w:r>
              <w:rPr>
                <w:color w:val="000000"/>
              </w:rPr>
              <w:t>Phone number of Contact Person</w:t>
            </w:r>
          </w:p>
        </w:tc>
        <w:tc>
          <w:tcPr>
            <w:tcW w:w="5430" w:type="dxa"/>
            <w:tcBorders>
              <w:top w:val="single" w:sz="4" w:space="0" w:color="000000"/>
              <w:left w:val="nil"/>
              <w:bottom w:val="single" w:sz="4" w:space="0" w:color="000000"/>
              <w:right w:val="single" w:sz="4" w:space="0" w:color="000000"/>
            </w:tcBorders>
            <w:shd w:val="clear" w:color="auto" w:fill="auto"/>
            <w:noWrap/>
          </w:tcPr>
          <w:p w14:paraId="0C838983" w14:textId="77777777" w:rsidR="0013752B" w:rsidRPr="008D2B6C" w:rsidRDefault="0013752B" w:rsidP="00986CE9">
            <w:pPr>
              <w:jc w:val="center"/>
              <w:rPr>
                <w:color w:val="000000"/>
              </w:rPr>
            </w:pPr>
          </w:p>
        </w:tc>
      </w:tr>
      <w:tr w:rsidR="00F62D9C" w:rsidRPr="008D2B6C" w14:paraId="73B44139" w14:textId="77777777" w:rsidTr="00BE1351">
        <w:trPr>
          <w:trHeight w:val="225"/>
          <w:jc w:val="center"/>
        </w:trPr>
        <w:tc>
          <w:tcPr>
            <w:tcW w:w="4213" w:type="dxa"/>
            <w:tcBorders>
              <w:top w:val="nil"/>
              <w:left w:val="single" w:sz="4" w:space="0" w:color="000000"/>
              <w:bottom w:val="single" w:sz="4" w:space="0" w:color="000000"/>
              <w:right w:val="single" w:sz="4" w:space="0" w:color="000000"/>
            </w:tcBorders>
            <w:shd w:val="clear" w:color="000000" w:fill="9BC2E6"/>
          </w:tcPr>
          <w:p w14:paraId="0F22BB5D" w14:textId="1E7DA6D8" w:rsidR="00F62D9C" w:rsidRDefault="00F62D9C" w:rsidP="00986CE9">
            <w:pPr>
              <w:rPr>
                <w:color w:val="000000"/>
              </w:rPr>
            </w:pPr>
            <w:r>
              <w:rPr>
                <w:color w:val="000000"/>
              </w:rPr>
              <w:t>Email of Contact Person</w:t>
            </w:r>
          </w:p>
        </w:tc>
        <w:tc>
          <w:tcPr>
            <w:tcW w:w="5430" w:type="dxa"/>
            <w:tcBorders>
              <w:top w:val="single" w:sz="4" w:space="0" w:color="000000"/>
              <w:left w:val="nil"/>
              <w:bottom w:val="single" w:sz="4" w:space="0" w:color="000000"/>
              <w:right w:val="single" w:sz="4" w:space="0" w:color="000000"/>
            </w:tcBorders>
            <w:shd w:val="clear" w:color="auto" w:fill="auto"/>
            <w:noWrap/>
          </w:tcPr>
          <w:p w14:paraId="427A9509" w14:textId="77777777" w:rsidR="00F62D9C" w:rsidRPr="008D2B6C" w:rsidRDefault="00F62D9C" w:rsidP="00986CE9">
            <w:pPr>
              <w:jc w:val="center"/>
              <w:rPr>
                <w:color w:val="000000"/>
              </w:rPr>
            </w:pPr>
          </w:p>
        </w:tc>
      </w:tr>
      <w:tr w:rsidR="008639B5" w:rsidRPr="008D2B6C" w14:paraId="47D1C9BB" w14:textId="77777777" w:rsidTr="00BE1351">
        <w:trPr>
          <w:trHeight w:val="225"/>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29258A58" w14:textId="77777777" w:rsidR="007B0CD4" w:rsidRPr="008D2B6C" w:rsidRDefault="007B0CD4" w:rsidP="00986CE9">
            <w:pPr>
              <w:rPr>
                <w:color w:val="000000"/>
              </w:rPr>
            </w:pPr>
            <w:r w:rsidRPr="008D2B6C">
              <w:rPr>
                <w:color w:val="000000"/>
              </w:rPr>
              <w:t>Billing Address</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20390DC4" w14:textId="77777777" w:rsidR="007B0CD4" w:rsidRPr="008D2B6C" w:rsidRDefault="007B0CD4" w:rsidP="00986CE9">
            <w:pPr>
              <w:jc w:val="center"/>
              <w:rPr>
                <w:color w:val="000000"/>
              </w:rPr>
            </w:pPr>
            <w:r w:rsidRPr="008D2B6C">
              <w:rPr>
                <w:color w:val="000000"/>
              </w:rPr>
              <w:t> </w:t>
            </w:r>
          </w:p>
        </w:tc>
      </w:tr>
      <w:tr w:rsidR="008639B5" w:rsidRPr="008D2B6C" w14:paraId="571000BA" w14:textId="77777777" w:rsidTr="00BE1351">
        <w:trPr>
          <w:trHeight w:val="222"/>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5634E73F" w14:textId="140D6122" w:rsidR="007B0CD4" w:rsidRPr="008D2B6C" w:rsidRDefault="00D67DD6" w:rsidP="00986CE9">
            <w:pPr>
              <w:rPr>
                <w:color w:val="000000"/>
              </w:rPr>
            </w:pPr>
            <w:r>
              <w:rPr>
                <w:color w:val="000000"/>
              </w:rPr>
              <w:t>Country of Registration</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46982D55" w14:textId="77777777" w:rsidR="007B0CD4" w:rsidRPr="008D2B6C" w:rsidRDefault="007B0CD4" w:rsidP="00986CE9">
            <w:pPr>
              <w:jc w:val="center"/>
              <w:rPr>
                <w:color w:val="000000"/>
              </w:rPr>
            </w:pPr>
            <w:r w:rsidRPr="008D2B6C">
              <w:rPr>
                <w:color w:val="000000"/>
              </w:rPr>
              <w:t> </w:t>
            </w:r>
          </w:p>
        </w:tc>
      </w:tr>
      <w:tr w:rsidR="008639B5" w:rsidRPr="008D2B6C" w14:paraId="1E17C839" w14:textId="77777777" w:rsidTr="00BE1351">
        <w:trPr>
          <w:trHeight w:val="225"/>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1BF8BA29" w14:textId="657B2E8E" w:rsidR="007B0CD4" w:rsidRPr="008D2B6C" w:rsidRDefault="007B0CD4" w:rsidP="00986CE9">
            <w:pPr>
              <w:rPr>
                <w:color w:val="000000"/>
              </w:rPr>
            </w:pPr>
            <w:r w:rsidRPr="008D2B6C">
              <w:rPr>
                <w:color w:val="000000"/>
              </w:rPr>
              <w:t>Tax Registration or equivalent document.</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300A8186" w14:textId="77777777" w:rsidR="007B0CD4" w:rsidRPr="008D2B6C" w:rsidRDefault="007B0CD4" w:rsidP="00986CE9">
            <w:pPr>
              <w:jc w:val="center"/>
              <w:rPr>
                <w:color w:val="000000"/>
              </w:rPr>
            </w:pPr>
            <w:r w:rsidRPr="008D2B6C">
              <w:rPr>
                <w:color w:val="000000"/>
              </w:rPr>
              <w:t> </w:t>
            </w:r>
          </w:p>
        </w:tc>
      </w:tr>
      <w:tr w:rsidR="008639B5" w:rsidRPr="008D2B6C" w14:paraId="6D255446" w14:textId="77777777" w:rsidTr="00BE1351">
        <w:trPr>
          <w:trHeight w:val="225"/>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116904AF" w14:textId="77777777" w:rsidR="007B0CD4" w:rsidRPr="008D2B6C" w:rsidRDefault="007B0CD4" w:rsidP="00986CE9">
            <w:pPr>
              <w:rPr>
                <w:color w:val="000000"/>
              </w:rPr>
            </w:pPr>
            <w:r w:rsidRPr="008D2B6C">
              <w:rPr>
                <w:color w:val="000000"/>
              </w:rPr>
              <w:t>DUNS Number (if applicable)</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04E5561D" w14:textId="77777777" w:rsidR="007B0CD4" w:rsidRPr="008D2B6C" w:rsidRDefault="007B0CD4" w:rsidP="00986CE9">
            <w:pPr>
              <w:jc w:val="center"/>
              <w:rPr>
                <w:color w:val="000000"/>
              </w:rPr>
            </w:pPr>
            <w:r w:rsidRPr="008D2B6C">
              <w:rPr>
                <w:color w:val="000000"/>
              </w:rPr>
              <w:t> </w:t>
            </w:r>
          </w:p>
        </w:tc>
      </w:tr>
      <w:tr w:rsidR="008639B5" w:rsidRPr="008D2B6C" w14:paraId="020CD150" w14:textId="77777777" w:rsidTr="00BE1351">
        <w:trPr>
          <w:trHeight w:val="225"/>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4C1EF50B" w14:textId="77777777" w:rsidR="007B0CD4" w:rsidRPr="008D2B6C" w:rsidRDefault="007B0CD4" w:rsidP="00986CE9">
            <w:pPr>
              <w:rPr>
                <w:color w:val="000000"/>
              </w:rPr>
            </w:pPr>
            <w:r w:rsidRPr="008D2B6C">
              <w:rPr>
                <w:color w:val="000000"/>
              </w:rPr>
              <w:t>Parent Company (if applicable)</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5AAB8B53" w14:textId="77777777" w:rsidR="007B0CD4" w:rsidRPr="008D2B6C" w:rsidRDefault="007B0CD4" w:rsidP="00986CE9">
            <w:pPr>
              <w:jc w:val="center"/>
              <w:rPr>
                <w:color w:val="000000"/>
              </w:rPr>
            </w:pPr>
            <w:r w:rsidRPr="008D2B6C">
              <w:rPr>
                <w:color w:val="000000"/>
              </w:rPr>
              <w:t> </w:t>
            </w:r>
          </w:p>
        </w:tc>
      </w:tr>
      <w:tr w:rsidR="008639B5" w:rsidRPr="008D2B6C" w14:paraId="5CE47612" w14:textId="77777777" w:rsidTr="00BE1351">
        <w:trPr>
          <w:trHeight w:val="225"/>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40C69B97" w14:textId="77777777" w:rsidR="007B0CD4" w:rsidRPr="008D2B6C" w:rsidRDefault="007B0CD4" w:rsidP="00986CE9">
            <w:pPr>
              <w:rPr>
                <w:color w:val="000000"/>
              </w:rPr>
            </w:pPr>
            <w:r w:rsidRPr="008D2B6C">
              <w:rPr>
                <w:color w:val="000000"/>
              </w:rPr>
              <w:t>Parent Company Address</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1E4BCC2C" w14:textId="77777777" w:rsidR="007B0CD4" w:rsidRPr="008D2B6C" w:rsidRDefault="007B0CD4" w:rsidP="00986CE9">
            <w:pPr>
              <w:jc w:val="center"/>
              <w:rPr>
                <w:color w:val="000000"/>
              </w:rPr>
            </w:pPr>
            <w:r w:rsidRPr="008D2B6C">
              <w:rPr>
                <w:color w:val="000000"/>
              </w:rPr>
              <w:t> </w:t>
            </w:r>
          </w:p>
        </w:tc>
      </w:tr>
      <w:tr w:rsidR="008639B5" w:rsidRPr="008D2B6C" w14:paraId="68DA8871" w14:textId="77777777" w:rsidTr="00BE1351">
        <w:trPr>
          <w:trHeight w:val="450"/>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43927252" w14:textId="77777777" w:rsidR="007B0CD4" w:rsidRPr="008D2B6C" w:rsidRDefault="007B0CD4" w:rsidP="00986CE9">
            <w:pPr>
              <w:rPr>
                <w:color w:val="000000"/>
              </w:rPr>
            </w:pPr>
            <w:r w:rsidRPr="008D2B6C">
              <w:rPr>
                <w:color w:val="000000"/>
              </w:rPr>
              <w:t>Subsidiaries, Associates, Associations, Overseas Representatives</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64388F33" w14:textId="77777777" w:rsidR="007B0CD4" w:rsidRPr="008D2B6C" w:rsidRDefault="007B0CD4" w:rsidP="00986CE9">
            <w:pPr>
              <w:jc w:val="center"/>
              <w:rPr>
                <w:color w:val="000000"/>
              </w:rPr>
            </w:pPr>
            <w:r w:rsidRPr="008D2B6C">
              <w:rPr>
                <w:color w:val="000000"/>
              </w:rPr>
              <w:t> </w:t>
            </w:r>
          </w:p>
        </w:tc>
      </w:tr>
      <w:tr w:rsidR="008639B5" w:rsidRPr="008D2B6C" w14:paraId="5B4D60E3" w14:textId="77777777" w:rsidTr="00BE1351">
        <w:trPr>
          <w:trHeight w:val="450"/>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22B14CFD" w14:textId="002BBDC3" w:rsidR="007B0CD4" w:rsidRPr="008D2B6C" w:rsidRDefault="007B0CD4" w:rsidP="00986CE9">
            <w:pPr>
              <w:rPr>
                <w:color w:val="000000"/>
              </w:rPr>
            </w:pPr>
            <w:r w:rsidRPr="008D2B6C">
              <w:rPr>
                <w:color w:val="000000"/>
              </w:rPr>
              <w:t>Type of Business</w:t>
            </w:r>
            <w:r w:rsidR="00AB481B">
              <w:rPr>
                <w:color w:val="000000"/>
              </w:rPr>
              <w:t xml:space="preserve"> </w:t>
            </w:r>
            <w:r w:rsidRPr="008D2B6C">
              <w:rPr>
                <w:color w:val="000000"/>
              </w:rPr>
              <w:t>(corporation, partnership, sole proprietorship, etc)</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06E35C02" w14:textId="77777777" w:rsidR="007B0CD4" w:rsidRPr="008D2B6C" w:rsidRDefault="007B0CD4" w:rsidP="00986CE9">
            <w:pPr>
              <w:jc w:val="center"/>
              <w:rPr>
                <w:color w:val="000000"/>
              </w:rPr>
            </w:pPr>
            <w:r w:rsidRPr="008D2B6C">
              <w:rPr>
                <w:color w:val="000000"/>
              </w:rPr>
              <w:t> </w:t>
            </w:r>
          </w:p>
        </w:tc>
      </w:tr>
      <w:tr w:rsidR="008639B5" w:rsidRPr="008D2B6C" w14:paraId="4811A9FF" w14:textId="77777777" w:rsidTr="00BE1351">
        <w:trPr>
          <w:trHeight w:val="225"/>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428ACC17" w14:textId="77777777" w:rsidR="007B0CD4" w:rsidRPr="008D2B6C" w:rsidRDefault="007B0CD4" w:rsidP="00986CE9">
            <w:pPr>
              <w:rPr>
                <w:color w:val="000000"/>
              </w:rPr>
            </w:pPr>
            <w:r w:rsidRPr="008D2B6C">
              <w:rPr>
                <w:color w:val="000000"/>
              </w:rPr>
              <w:t>Year Company was Established</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61C47036" w14:textId="77777777" w:rsidR="007B0CD4" w:rsidRPr="008D2B6C" w:rsidRDefault="007B0CD4" w:rsidP="00986CE9">
            <w:pPr>
              <w:jc w:val="center"/>
              <w:rPr>
                <w:color w:val="000000"/>
              </w:rPr>
            </w:pPr>
            <w:r w:rsidRPr="008D2B6C">
              <w:rPr>
                <w:color w:val="000000"/>
              </w:rPr>
              <w:t> </w:t>
            </w:r>
          </w:p>
        </w:tc>
      </w:tr>
      <w:tr w:rsidR="008639B5" w:rsidRPr="008D2B6C" w14:paraId="0C138201" w14:textId="77777777" w:rsidTr="00BE1351">
        <w:trPr>
          <w:trHeight w:val="225"/>
          <w:jc w:val="center"/>
        </w:trPr>
        <w:tc>
          <w:tcPr>
            <w:tcW w:w="4213" w:type="dxa"/>
            <w:tcBorders>
              <w:top w:val="nil"/>
              <w:left w:val="single" w:sz="4" w:space="0" w:color="000000"/>
              <w:bottom w:val="single" w:sz="4" w:space="0" w:color="000000"/>
              <w:right w:val="single" w:sz="4" w:space="0" w:color="000000"/>
            </w:tcBorders>
            <w:shd w:val="clear" w:color="000000" w:fill="9BC2E6"/>
            <w:hideMark/>
          </w:tcPr>
          <w:p w14:paraId="68B3886E" w14:textId="77777777" w:rsidR="007B0CD4" w:rsidRPr="008D2B6C" w:rsidRDefault="007B0CD4" w:rsidP="00986CE9">
            <w:pPr>
              <w:rPr>
                <w:color w:val="000000"/>
              </w:rPr>
            </w:pPr>
            <w:r w:rsidRPr="008D2B6C">
              <w:rPr>
                <w:color w:val="000000"/>
              </w:rPr>
              <w:t>Number of permanent employees</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4A85DA46" w14:textId="77777777" w:rsidR="007B0CD4" w:rsidRPr="008D2B6C" w:rsidRDefault="007B0CD4" w:rsidP="00986CE9">
            <w:pPr>
              <w:jc w:val="center"/>
              <w:rPr>
                <w:color w:val="000000"/>
              </w:rPr>
            </w:pPr>
            <w:r w:rsidRPr="008D2B6C">
              <w:rPr>
                <w:color w:val="000000"/>
              </w:rPr>
              <w:t> </w:t>
            </w:r>
          </w:p>
        </w:tc>
      </w:tr>
      <w:tr w:rsidR="008639B5" w:rsidRPr="008D2B6C" w14:paraId="75C16E47" w14:textId="77777777" w:rsidTr="00BE1351">
        <w:trPr>
          <w:trHeight w:val="450"/>
          <w:jc w:val="center"/>
        </w:trPr>
        <w:tc>
          <w:tcPr>
            <w:tcW w:w="4213" w:type="dxa"/>
            <w:tcBorders>
              <w:top w:val="nil"/>
              <w:left w:val="single" w:sz="4" w:space="0" w:color="000000"/>
              <w:bottom w:val="nil"/>
              <w:right w:val="single" w:sz="4" w:space="0" w:color="000000"/>
            </w:tcBorders>
            <w:shd w:val="clear" w:color="000000" w:fill="9BC2E6"/>
            <w:hideMark/>
          </w:tcPr>
          <w:p w14:paraId="636F1A48" w14:textId="77777777" w:rsidR="007B0CD4" w:rsidRPr="008D2B6C" w:rsidRDefault="007B0CD4" w:rsidP="00986CE9">
            <w:pPr>
              <w:rPr>
                <w:color w:val="000000"/>
              </w:rPr>
            </w:pPr>
            <w:r w:rsidRPr="008D2B6C">
              <w:rPr>
                <w:color w:val="000000"/>
              </w:rPr>
              <w:t>List other related services the company provides</w:t>
            </w:r>
          </w:p>
        </w:tc>
        <w:tc>
          <w:tcPr>
            <w:tcW w:w="5430" w:type="dxa"/>
            <w:tcBorders>
              <w:top w:val="single" w:sz="4" w:space="0" w:color="000000"/>
              <w:left w:val="nil"/>
              <w:bottom w:val="nil"/>
              <w:right w:val="single" w:sz="4" w:space="0" w:color="000000"/>
            </w:tcBorders>
            <w:shd w:val="clear" w:color="auto" w:fill="auto"/>
            <w:noWrap/>
            <w:hideMark/>
          </w:tcPr>
          <w:p w14:paraId="385025A8" w14:textId="77777777" w:rsidR="007B0CD4" w:rsidRPr="008D2B6C" w:rsidRDefault="007B0CD4" w:rsidP="00986CE9">
            <w:pPr>
              <w:jc w:val="center"/>
              <w:rPr>
                <w:color w:val="000000"/>
              </w:rPr>
            </w:pPr>
            <w:r w:rsidRPr="008D2B6C">
              <w:rPr>
                <w:color w:val="000000"/>
              </w:rPr>
              <w:t> </w:t>
            </w:r>
          </w:p>
        </w:tc>
      </w:tr>
      <w:tr w:rsidR="008639B5" w:rsidRPr="008D2B6C" w14:paraId="634570BE" w14:textId="77777777" w:rsidTr="00BE1351">
        <w:trPr>
          <w:trHeight w:val="1128"/>
          <w:jc w:val="center"/>
        </w:trPr>
        <w:tc>
          <w:tcPr>
            <w:tcW w:w="4213" w:type="dxa"/>
            <w:tcBorders>
              <w:top w:val="single" w:sz="4" w:space="0" w:color="000000"/>
              <w:left w:val="single" w:sz="4" w:space="0" w:color="000000"/>
              <w:bottom w:val="single" w:sz="4" w:space="0" w:color="000000"/>
              <w:right w:val="single" w:sz="4" w:space="0" w:color="000000"/>
            </w:tcBorders>
            <w:shd w:val="clear" w:color="000000" w:fill="9BC2E6"/>
            <w:hideMark/>
          </w:tcPr>
          <w:p w14:paraId="18B0883D" w14:textId="77777777" w:rsidR="007B0CD4" w:rsidRPr="008D2B6C" w:rsidRDefault="007B0CD4" w:rsidP="00986CE9">
            <w:pPr>
              <w:rPr>
                <w:color w:val="000000"/>
              </w:rPr>
            </w:pPr>
            <w:r w:rsidRPr="008D2B6C">
              <w:rPr>
                <w:color w:val="000000"/>
              </w:rPr>
              <w:t>Within the last three years, has administrative, civil or criminal litigation been filed or pursued in any country against your Company?  If yes, provide specific details.</w:t>
            </w:r>
          </w:p>
        </w:tc>
        <w:tc>
          <w:tcPr>
            <w:tcW w:w="5430" w:type="dxa"/>
            <w:tcBorders>
              <w:top w:val="single" w:sz="4" w:space="0" w:color="000000"/>
              <w:left w:val="nil"/>
              <w:bottom w:val="single" w:sz="4" w:space="0" w:color="000000"/>
              <w:right w:val="single" w:sz="4" w:space="0" w:color="000000"/>
            </w:tcBorders>
            <w:shd w:val="clear" w:color="auto" w:fill="auto"/>
            <w:noWrap/>
            <w:hideMark/>
          </w:tcPr>
          <w:p w14:paraId="47675C1C" w14:textId="77777777" w:rsidR="007B0CD4" w:rsidRPr="008D2B6C" w:rsidRDefault="007B0CD4" w:rsidP="00986CE9">
            <w:pPr>
              <w:jc w:val="center"/>
              <w:rPr>
                <w:color w:val="000000"/>
              </w:rPr>
            </w:pPr>
            <w:r w:rsidRPr="008D2B6C">
              <w:rPr>
                <w:color w:val="000000"/>
              </w:rPr>
              <w:t> </w:t>
            </w:r>
          </w:p>
        </w:tc>
      </w:tr>
    </w:tbl>
    <w:p w14:paraId="6191E650" w14:textId="162E8F0A" w:rsidR="00D366C8" w:rsidRDefault="004F1B07" w:rsidP="00585832">
      <w:pPr>
        <w:spacing w:after="160" w:line="259" w:lineRule="auto"/>
      </w:pPr>
      <w:r>
        <w:rPr>
          <w:color w:val="0D68AC"/>
        </w:rPr>
        <w:br w:type="page"/>
      </w:r>
      <w:bookmarkStart w:id="18" w:name="_Toc132291039"/>
      <w:bookmarkStart w:id="19" w:name="_Hlk132289819"/>
      <w:r w:rsidR="00D366C8">
        <w:rPr>
          <w:color w:val="0D68AC"/>
        </w:rPr>
        <w:lastRenderedPageBreak/>
        <w:t>Appendix 2 – Hypothetical Shipping Scenarios</w:t>
      </w:r>
      <w:bookmarkEnd w:id="18"/>
    </w:p>
    <w:bookmarkEnd w:id="19"/>
    <w:p w14:paraId="353D6E7E" w14:textId="77777777" w:rsidR="00D366C8" w:rsidRDefault="00D366C8" w:rsidP="00D366C8">
      <w:pPr>
        <w:pStyle w:val="Heading3"/>
        <w:spacing w:before="239"/>
        <w:ind w:left="135"/>
      </w:pPr>
      <w:r>
        <w:t>Instructions to Bidders:</w:t>
      </w:r>
    </w:p>
    <w:p w14:paraId="10C4B30A" w14:textId="77777777" w:rsidR="00D366C8" w:rsidRPr="00585832" w:rsidRDefault="00D366C8" w:rsidP="00D366C8">
      <w:pPr>
        <w:pStyle w:val="ListParagraph"/>
        <w:numPr>
          <w:ilvl w:val="0"/>
          <w:numId w:val="12"/>
        </w:numPr>
        <w:tabs>
          <w:tab w:val="left" w:pos="856"/>
          <w:tab w:val="left" w:pos="857"/>
        </w:tabs>
        <w:spacing w:before="120" w:line="259" w:lineRule="auto"/>
        <w:ind w:right="411"/>
        <w:rPr>
          <w:rFonts w:asciiTheme="majorHAnsi" w:hAnsiTheme="majorHAnsi" w:cstheme="majorHAnsi"/>
        </w:rPr>
      </w:pPr>
      <w:r w:rsidRPr="00585832">
        <w:rPr>
          <w:rFonts w:asciiTheme="majorHAnsi" w:hAnsiTheme="majorHAnsi" w:cstheme="majorHAnsi"/>
        </w:rPr>
        <w:t xml:space="preserve">Please prepare price quotations for each of the following sample shipments, </w:t>
      </w:r>
      <w:r w:rsidRPr="00585832">
        <w:rPr>
          <w:rFonts w:asciiTheme="majorHAnsi" w:hAnsiTheme="majorHAnsi" w:cstheme="majorHAnsi"/>
          <w:i/>
          <w:u w:val="single"/>
        </w:rPr>
        <w:t>including details about estimated delivery</w:t>
      </w:r>
      <w:r w:rsidRPr="00585832">
        <w:rPr>
          <w:rFonts w:asciiTheme="majorHAnsi" w:hAnsiTheme="majorHAnsi" w:cstheme="majorHAnsi"/>
          <w:i/>
          <w:spacing w:val="-1"/>
          <w:u w:val="single"/>
        </w:rPr>
        <w:t xml:space="preserve"> </w:t>
      </w:r>
      <w:r w:rsidRPr="00585832">
        <w:rPr>
          <w:rFonts w:asciiTheme="majorHAnsi" w:hAnsiTheme="majorHAnsi" w:cstheme="majorHAnsi"/>
          <w:i/>
          <w:u w:val="single"/>
        </w:rPr>
        <w:t>time</w:t>
      </w:r>
      <w:r w:rsidRPr="00585832">
        <w:rPr>
          <w:rFonts w:asciiTheme="majorHAnsi" w:hAnsiTheme="majorHAnsi" w:cstheme="majorHAnsi"/>
        </w:rPr>
        <w:t>.</w:t>
      </w:r>
    </w:p>
    <w:p w14:paraId="7BC1C610" w14:textId="02094C30" w:rsidR="00D366C8" w:rsidRPr="00585832" w:rsidRDefault="00D366C8" w:rsidP="00F960FF">
      <w:pPr>
        <w:pStyle w:val="ListParagraph"/>
        <w:numPr>
          <w:ilvl w:val="0"/>
          <w:numId w:val="12"/>
        </w:numPr>
        <w:tabs>
          <w:tab w:val="left" w:pos="856"/>
          <w:tab w:val="left" w:pos="857"/>
        </w:tabs>
        <w:spacing w:before="20"/>
        <w:ind w:hanging="361"/>
        <w:rPr>
          <w:rFonts w:asciiTheme="majorHAnsi" w:hAnsiTheme="majorHAnsi" w:cstheme="majorHAnsi"/>
        </w:rPr>
      </w:pPr>
      <w:r w:rsidRPr="00585832">
        <w:rPr>
          <w:rFonts w:asciiTheme="majorHAnsi" w:hAnsiTheme="majorHAnsi" w:cstheme="majorHAnsi"/>
        </w:rPr>
        <w:t xml:space="preserve">Price quotes must identify the total cost of the shipment, but also </w:t>
      </w:r>
      <w:r w:rsidRPr="00585832">
        <w:rPr>
          <w:rFonts w:asciiTheme="majorHAnsi" w:hAnsiTheme="majorHAnsi" w:cstheme="majorHAnsi"/>
          <w:i/>
          <w:u w:val="single"/>
        </w:rPr>
        <w:t>must include line-item</w:t>
      </w:r>
      <w:r w:rsidRPr="00585832">
        <w:rPr>
          <w:rFonts w:asciiTheme="majorHAnsi" w:hAnsiTheme="majorHAnsi" w:cstheme="majorHAnsi"/>
          <w:i/>
          <w:spacing w:val="-15"/>
          <w:u w:val="single"/>
        </w:rPr>
        <w:t xml:space="preserve"> </w:t>
      </w:r>
      <w:r w:rsidRPr="00585832">
        <w:rPr>
          <w:rFonts w:asciiTheme="majorHAnsi" w:hAnsiTheme="majorHAnsi" w:cstheme="majorHAnsi"/>
          <w:i/>
          <w:u w:val="single"/>
        </w:rPr>
        <w:t>detail</w:t>
      </w:r>
      <w:r w:rsidR="00585832" w:rsidRPr="00585832">
        <w:rPr>
          <w:rFonts w:asciiTheme="majorHAnsi" w:hAnsiTheme="majorHAnsi" w:cstheme="majorHAnsi"/>
          <w:i/>
          <w:u w:val="single"/>
        </w:rPr>
        <w:t xml:space="preserve"> </w:t>
      </w:r>
      <w:r w:rsidRPr="00585832">
        <w:rPr>
          <w:rFonts w:asciiTheme="majorHAnsi" w:hAnsiTheme="majorHAnsi" w:cstheme="majorHAnsi"/>
        </w:rPr>
        <w:t>identifying the components/fees that make up the total quotation amount.</w:t>
      </w:r>
    </w:p>
    <w:p w14:paraId="53D84F85" w14:textId="77777777" w:rsidR="00D366C8" w:rsidRPr="00585832" w:rsidRDefault="00D366C8" w:rsidP="00D366C8">
      <w:pPr>
        <w:pStyle w:val="ListParagraph"/>
        <w:numPr>
          <w:ilvl w:val="0"/>
          <w:numId w:val="12"/>
        </w:numPr>
        <w:tabs>
          <w:tab w:val="left" w:pos="856"/>
          <w:tab w:val="left" w:pos="857"/>
        </w:tabs>
        <w:spacing w:before="142" w:line="259" w:lineRule="auto"/>
        <w:ind w:right="449"/>
        <w:rPr>
          <w:rFonts w:asciiTheme="majorHAnsi" w:hAnsiTheme="majorHAnsi" w:cstheme="majorHAnsi"/>
        </w:rPr>
      </w:pPr>
      <w:r w:rsidRPr="00585832">
        <w:rPr>
          <w:rFonts w:asciiTheme="majorHAnsi" w:hAnsiTheme="majorHAnsi" w:cstheme="majorHAnsi"/>
        </w:rPr>
        <w:t>Price quotes must be all-inclusive, meaning they should include all costs associated with the freight forwarding service, including but not limited</w:t>
      </w:r>
      <w:r w:rsidRPr="00585832">
        <w:rPr>
          <w:rFonts w:asciiTheme="majorHAnsi" w:hAnsiTheme="majorHAnsi" w:cstheme="majorHAnsi"/>
          <w:spacing w:val="-2"/>
        </w:rPr>
        <w:t xml:space="preserve"> </w:t>
      </w:r>
      <w:r w:rsidRPr="00585832">
        <w:rPr>
          <w:rFonts w:asciiTheme="majorHAnsi" w:hAnsiTheme="majorHAnsi" w:cstheme="majorHAnsi"/>
        </w:rPr>
        <w:t>to:</w:t>
      </w:r>
    </w:p>
    <w:p w14:paraId="2C6F76F6" w14:textId="77777777" w:rsidR="00D366C8" w:rsidRPr="00585832" w:rsidRDefault="00D366C8" w:rsidP="00D366C8">
      <w:pPr>
        <w:pStyle w:val="ListParagraph"/>
        <w:numPr>
          <w:ilvl w:val="0"/>
          <w:numId w:val="5"/>
        </w:numPr>
        <w:tabs>
          <w:tab w:val="left" w:pos="1577"/>
        </w:tabs>
        <w:spacing w:before="1"/>
        <w:ind w:hanging="361"/>
        <w:rPr>
          <w:rFonts w:asciiTheme="majorHAnsi" w:hAnsiTheme="majorHAnsi" w:cstheme="majorHAnsi"/>
        </w:rPr>
      </w:pPr>
      <w:r w:rsidRPr="00585832">
        <w:rPr>
          <w:rFonts w:asciiTheme="majorHAnsi" w:hAnsiTheme="majorHAnsi" w:cstheme="majorHAnsi"/>
        </w:rPr>
        <w:t>Documentation preparation</w:t>
      </w:r>
      <w:r w:rsidRPr="00585832">
        <w:rPr>
          <w:rFonts w:asciiTheme="majorHAnsi" w:hAnsiTheme="majorHAnsi" w:cstheme="majorHAnsi"/>
          <w:spacing w:val="-9"/>
        </w:rPr>
        <w:t xml:space="preserve"> </w:t>
      </w:r>
      <w:r w:rsidRPr="00585832">
        <w:rPr>
          <w:rFonts w:asciiTheme="majorHAnsi" w:hAnsiTheme="majorHAnsi" w:cstheme="majorHAnsi"/>
        </w:rPr>
        <w:t>fees</w:t>
      </w:r>
    </w:p>
    <w:p w14:paraId="4B338672" w14:textId="77777777" w:rsidR="00D366C8" w:rsidRPr="00585832" w:rsidRDefault="00D366C8" w:rsidP="00D366C8">
      <w:pPr>
        <w:pStyle w:val="ListParagraph"/>
        <w:numPr>
          <w:ilvl w:val="0"/>
          <w:numId w:val="5"/>
        </w:numPr>
        <w:tabs>
          <w:tab w:val="left" w:pos="1577"/>
        </w:tabs>
        <w:spacing w:before="19"/>
        <w:ind w:hanging="361"/>
        <w:rPr>
          <w:rFonts w:asciiTheme="majorHAnsi" w:hAnsiTheme="majorHAnsi" w:cstheme="majorHAnsi"/>
        </w:rPr>
      </w:pPr>
      <w:r w:rsidRPr="00585832">
        <w:rPr>
          <w:rFonts w:asciiTheme="majorHAnsi" w:hAnsiTheme="majorHAnsi" w:cstheme="majorHAnsi"/>
        </w:rPr>
        <w:t>Inspection</w:t>
      </w:r>
      <w:r w:rsidRPr="00585832">
        <w:rPr>
          <w:rFonts w:asciiTheme="majorHAnsi" w:hAnsiTheme="majorHAnsi" w:cstheme="majorHAnsi"/>
          <w:spacing w:val="-2"/>
        </w:rPr>
        <w:t xml:space="preserve"> </w:t>
      </w:r>
      <w:r w:rsidRPr="00585832">
        <w:rPr>
          <w:rFonts w:asciiTheme="majorHAnsi" w:hAnsiTheme="majorHAnsi" w:cstheme="majorHAnsi"/>
        </w:rPr>
        <w:t>fees</w:t>
      </w:r>
    </w:p>
    <w:p w14:paraId="12B99D68" w14:textId="77777777" w:rsidR="00D366C8" w:rsidRPr="00585832" w:rsidRDefault="00D366C8" w:rsidP="00D366C8">
      <w:pPr>
        <w:pStyle w:val="ListParagraph"/>
        <w:numPr>
          <w:ilvl w:val="0"/>
          <w:numId w:val="5"/>
        </w:numPr>
        <w:tabs>
          <w:tab w:val="left" w:pos="1576"/>
          <w:tab w:val="left" w:pos="1577"/>
        </w:tabs>
        <w:ind w:hanging="361"/>
        <w:rPr>
          <w:rFonts w:asciiTheme="majorHAnsi" w:hAnsiTheme="majorHAnsi" w:cstheme="majorHAnsi"/>
        </w:rPr>
      </w:pPr>
      <w:r w:rsidRPr="00585832">
        <w:rPr>
          <w:rFonts w:asciiTheme="majorHAnsi" w:hAnsiTheme="majorHAnsi" w:cstheme="majorHAnsi"/>
        </w:rPr>
        <w:t>Clearance/customs</w:t>
      </w:r>
      <w:r w:rsidRPr="00585832">
        <w:rPr>
          <w:rFonts w:asciiTheme="majorHAnsi" w:hAnsiTheme="majorHAnsi" w:cstheme="majorHAnsi"/>
          <w:spacing w:val="-1"/>
        </w:rPr>
        <w:t xml:space="preserve"> </w:t>
      </w:r>
      <w:r w:rsidRPr="00585832">
        <w:rPr>
          <w:rFonts w:asciiTheme="majorHAnsi" w:hAnsiTheme="majorHAnsi" w:cstheme="majorHAnsi"/>
        </w:rPr>
        <w:t>fees</w:t>
      </w:r>
    </w:p>
    <w:p w14:paraId="75D85806" w14:textId="77777777" w:rsidR="00D366C8" w:rsidRPr="00585832" w:rsidRDefault="00D366C8" w:rsidP="00D366C8">
      <w:pPr>
        <w:pStyle w:val="ListParagraph"/>
        <w:numPr>
          <w:ilvl w:val="0"/>
          <w:numId w:val="5"/>
        </w:numPr>
        <w:tabs>
          <w:tab w:val="left" w:pos="1577"/>
        </w:tabs>
        <w:ind w:hanging="361"/>
        <w:rPr>
          <w:rFonts w:asciiTheme="majorHAnsi" w:hAnsiTheme="majorHAnsi" w:cstheme="majorHAnsi"/>
        </w:rPr>
      </w:pPr>
      <w:r w:rsidRPr="00585832">
        <w:rPr>
          <w:rFonts w:asciiTheme="majorHAnsi" w:hAnsiTheme="majorHAnsi" w:cstheme="majorHAnsi"/>
        </w:rPr>
        <w:t>Insurance charges (when</w:t>
      </w:r>
      <w:r w:rsidRPr="00585832">
        <w:rPr>
          <w:rFonts w:asciiTheme="majorHAnsi" w:hAnsiTheme="majorHAnsi" w:cstheme="majorHAnsi"/>
          <w:spacing w:val="-3"/>
        </w:rPr>
        <w:t xml:space="preserve"> </w:t>
      </w:r>
      <w:r w:rsidRPr="00585832">
        <w:rPr>
          <w:rFonts w:asciiTheme="majorHAnsi" w:hAnsiTheme="majorHAnsi" w:cstheme="majorHAnsi"/>
        </w:rPr>
        <w:t>applicable)</w:t>
      </w:r>
    </w:p>
    <w:p w14:paraId="07B5D5B2" w14:textId="77777777" w:rsidR="00D366C8" w:rsidRPr="00585832" w:rsidRDefault="00D366C8" w:rsidP="00D366C8">
      <w:pPr>
        <w:pStyle w:val="ListParagraph"/>
        <w:numPr>
          <w:ilvl w:val="0"/>
          <w:numId w:val="5"/>
        </w:numPr>
        <w:tabs>
          <w:tab w:val="left" w:pos="1577"/>
        </w:tabs>
        <w:ind w:hanging="361"/>
        <w:rPr>
          <w:rFonts w:asciiTheme="majorHAnsi" w:hAnsiTheme="majorHAnsi" w:cstheme="majorHAnsi"/>
        </w:rPr>
      </w:pPr>
      <w:r w:rsidRPr="00585832">
        <w:rPr>
          <w:rFonts w:asciiTheme="majorHAnsi" w:hAnsiTheme="majorHAnsi" w:cstheme="majorHAnsi"/>
        </w:rPr>
        <w:t>In-country delivery</w:t>
      </w:r>
      <w:r w:rsidRPr="00585832">
        <w:rPr>
          <w:rFonts w:asciiTheme="majorHAnsi" w:hAnsiTheme="majorHAnsi" w:cstheme="majorHAnsi"/>
          <w:spacing w:val="-4"/>
        </w:rPr>
        <w:t xml:space="preserve"> </w:t>
      </w:r>
      <w:r w:rsidRPr="00585832">
        <w:rPr>
          <w:rFonts w:asciiTheme="majorHAnsi" w:hAnsiTheme="majorHAnsi" w:cstheme="majorHAnsi"/>
        </w:rPr>
        <w:t>fees</w:t>
      </w:r>
    </w:p>
    <w:p w14:paraId="65D3B659" w14:textId="77777777" w:rsidR="00D366C8" w:rsidRPr="00585832" w:rsidRDefault="00D366C8" w:rsidP="00D366C8">
      <w:pPr>
        <w:pStyle w:val="ListParagraph"/>
        <w:numPr>
          <w:ilvl w:val="0"/>
          <w:numId w:val="5"/>
        </w:numPr>
        <w:tabs>
          <w:tab w:val="left" w:pos="1576"/>
          <w:tab w:val="left" w:pos="1577"/>
        </w:tabs>
        <w:spacing w:before="19"/>
        <w:ind w:hanging="361"/>
        <w:rPr>
          <w:rFonts w:asciiTheme="majorHAnsi" w:hAnsiTheme="majorHAnsi" w:cstheme="majorHAnsi"/>
        </w:rPr>
      </w:pPr>
      <w:r w:rsidRPr="00585832">
        <w:rPr>
          <w:rFonts w:asciiTheme="majorHAnsi" w:hAnsiTheme="majorHAnsi" w:cstheme="majorHAnsi"/>
        </w:rPr>
        <w:t>Administration</w:t>
      </w:r>
      <w:r w:rsidRPr="00585832">
        <w:rPr>
          <w:rFonts w:asciiTheme="majorHAnsi" w:hAnsiTheme="majorHAnsi" w:cstheme="majorHAnsi"/>
          <w:spacing w:val="-2"/>
        </w:rPr>
        <w:t xml:space="preserve"> </w:t>
      </w:r>
      <w:r w:rsidRPr="00585832">
        <w:rPr>
          <w:rFonts w:asciiTheme="majorHAnsi" w:hAnsiTheme="majorHAnsi" w:cstheme="majorHAnsi"/>
        </w:rPr>
        <w:t>charges</w:t>
      </w:r>
    </w:p>
    <w:p w14:paraId="06076660" w14:textId="04754893" w:rsidR="00D366C8" w:rsidRDefault="00D366C8" w:rsidP="00D366C8">
      <w:pPr>
        <w:pStyle w:val="ListParagraph"/>
        <w:numPr>
          <w:ilvl w:val="0"/>
          <w:numId w:val="5"/>
        </w:numPr>
        <w:tabs>
          <w:tab w:val="left" w:pos="1576"/>
          <w:tab w:val="left" w:pos="1577"/>
        </w:tabs>
        <w:ind w:hanging="361"/>
        <w:rPr>
          <w:rFonts w:asciiTheme="majorHAnsi" w:hAnsiTheme="majorHAnsi" w:cstheme="majorHAnsi"/>
        </w:rPr>
      </w:pPr>
      <w:r w:rsidRPr="00585832">
        <w:rPr>
          <w:rFonts w:asciiTheme="majorHAnsi" w:hAnsiTheme="majorHAnsi" w:cstheme="majorHAnsi"/>
        </w:rPr>
        <w:t>Fuel</w:t>
      </w:r>
      <w:r w:rsidRPr="00585832">
        <w:rPr>
          <w:rFonts w:asciiTheme="majorHAnsi" w:hAnsiTheme="majorHAnsi" w:cstheme="majorHAnsi"/>
          <w:spacing w:val="-1"/>
        </w:rPr>
        <w:t xml:space="preserve"> </w:t>
      </w:r>
      <w:r w:rsidRPr="00585832">
        <w:rPr>
          <w:rFonts w:asciiTheme="majorHAnsi" w:hAnsiTheme="majorHAnsi" w:cstheme="majorHAnsi"/>
        </w:rPr>
        <w:t>surcharges</w:t>
      </w:r>
    </w:p>
    <w:p w14:paraId="226DD877" w14:textId="77777777" w:rsidR="00585832" w:rsidRPr="00585832" w:rsidRDefault="00585832" w:rsidP="00585832">
      <w:pPr>
        <w:pStyle w:val="ListParagraph"/>
        <w:tabs>
          <w:tab w:val="left" w:pos="1576"/>
          <w:tab w:val="left" w:pos="1577"/>
        </w:tabs>
        <w:ind w:firstLine="0"/>
        <w:rPr>
          <w:rFonts w:asciiTheme="majorHAnsi" w:hAnsiTheme="majorHAnsi" w:cstheme="majorHAnsi"/>
        </w:rPr>
      </w:pPr>
    </w:p>
    <w:p w14:paraId="50F153F4" w14:textId="372D21CC" w:rsidR="00D366C8" w:rsidRDefault="00D366C8" w:rsidP="00D366C8">
      <w:pPr>
        <w:spacing w:before="1"/>
        <w:ind w:left="135"/>
        <w:rPr>
          <w:rFonts w:ascii="Calibri Light"/>
          <w:sz w:val="28"/>
        </w:rPr>
      </w:pPr>
      <w:r>
        <w:rPr>
          <w:noProof/>
        </w:rPr>
        <mc:AlternateContent>
          <mc:Choice Requires="wps">
            <w:drawing>
              <wp:anchor distT="0" distB="0" distL="0" distR="0" simplePos="0" relativeHeight="251658240" behindDoc="1" locked="0" layoutInCell="1" allowOverlap="1" wp14:anchorId="751C811B" wp14:editId="5BDC8D7F">
                <wp:simplePos x="0" y="0"/>
                <wp:positionH relativeFrom="page">
                  <wp:posOffset>804545</wp:posOffset>
                </wp:positionH>
                <wp:positionV relativeFrom="paragraph">
                  <wp:posOffset>255270</wp:posOffset>
                </wp:positionV>
                <wp:extent cx="6164580" cy="1270"/>
                <wp:effectExtent l="13970" t="16510" r="12700" b="1079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4580" cy="1270"/>
                        </a:xfrm>
                        <a:custGeom>
                          <a:avLst/>
                          <a:gdLst>
                            <a:gd name="T0" fmla="+- 0 1267 1267"/>
                            <a:gd name="T1" fmla="*/ T0 w 9708"/>
                            <a:gd name="T2" fmla="+- 0 10975 1267"/>
                            <a:gd name="T3" fmla="*/ T2 w 9708"/>
                          </a:gdLst>
                          <a:ahLst/>
                          <a:cxnLst>
                            <a:cxn ang="0">
                              <a:pos x="T1" y="0"/>
                            </a:cxn>
                            <a:cxn ang="0">
                              <a:pos x="T3" y="0"/>
                            </a:cxn>
                          </a:cxnLst>
                          <a:rect l="0" t="0" r="r" b="b"/>
                          <a:pathLst>
                            <a:path w="9708">
                              <a:moveTo>
                                <a:pt x="0" y="0"/>
                              </a:moveTo>
                              <a:lnTo>
                                <a:pt x="970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75A4" id="Freeform: Shape 1" o:spid="_x0000_s1026" style="position:absolute;margin-left:63.35pt;margin-top:20.1pt;width:485.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" path="m,l9708,e" filled="f" strokeweight="1.44pt">
                <v:path arrowok="t" o:connecttype="custom" o:connectlocs="0,0;6164580,0" o:connectangles="0,0"/>
                <w10:wrap type="topAndBottom" anchorx="page"/>
              </v:shape>
            </w:pict>
          </mc:Fallback>
        </mc:AlternateContent>
      </w:r>
      <w:r>
        <w:rPr>
          <w:rFonts w:ascii="Calibri Light"/>
          <w:color w:val="0D68AC"/>
          <w:sz w:val="28"/>
        </w:rPr>
        <w:t>Example Shipment #1</w:t>
      </w:r>
    </w:p>
    <w:p w14:paraId="552E90CE" w14:textId="77777777" w:rsidR="00D366C8" w:rsidRDefault="00D366C8" w:rsidP="00D366C8">
      <w:pPr>
        <w:pStyle w:val="BodyText"/>
        <w:spacing w:before="6" w:after="1"/>
        <w:rPr>
          <w:rFonts w:ascii="Calibri Light"/>
          <w:sz w:val="21"/>
        </w:rPr>
      </w:pP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845"/>
      </w:tblGrid>
      <w:tr w:rsidR="009A0C33" w:rsidRPr="00B653A9" w14:paraId="7F32F34F" w14:textId="77777777" w:rsidTr="00BE135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hideMark/>
          </w:tcPr>
          <w:p w14:paraId="2ADF1549" w14:textId="5CD1B69D" w:rsidR="009A0C33" w:rsidRPr="00585832" w:rsidRDefault="00BE1351" w:rsidP="00BE1351">
            <w:pPr>
              <w:rPr>
                <w:rFonts w:asciiTheme="majorHAnsi" w:eastAsia="Calibri Light" w:hAnsiTheme="majorHAnsi" w:cstheme="majorHAnsi"/>
                <w:b/>
                <w:bCs/>
                <w:color w:val="0D68AC"/>
                <w:sz w:val="22"/>
                <w:szCs w:val="22"/>
              </w:rPr>
            </w:pPr>
            <w:r w:rsidRPr="00585832">
              <w:rPr>
                <w:rFonts w:asciiTheme="majorHAnsi" w:eastAsia="Calibri Light" w:hAnsiTheme="majorHAnsi" w:cstheme="majorHAnsi"/>
                <w:b/>
                <w:bCs/>
                <w:color w:val="0D68AC"/>
                <w:sz w:val="22"/>
                <w:szCs w:val="22"/>
              </w:rPr>
              <w:t xml:space="preserve">     </w:t>
            </w:r>
            <w:r w:rsidR="009A0C33" w:rsidRPr="00585832">
              <w:rPr>
                <w:rFonts w:asciiTheme="majorHAnsi" w:eastAsia="Calibri Light" w:hAnsiTheme="majorHAnsi" w:cstheme="majorHAnsi"/>
                <w:b/>
                <w:bCs/>
                <w:color w:val="0D68AC"/>
                <w:sz w:val="22"/>
                <w:szCs w:val="22"/>
              </w:rPr>
              <w:t>Core Shipping Details </w:t>
            </w:r>
          </w:p>
        </w:tc>
        <w:tc>
          <w:tcPr>
            <w:tcW w:w="4845"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hideMark/>
          </w:tcPr>
          <w:p w14:paraId="4B405CBF" w14:textId="77777777" w:rsidR="009A0C33" w:rsidRPr="00585832" w:rsidRDefault="009A0C33" w:rsidP="00BE1351">
            <w:pPr>
              <w:rPr>
                <w:rFonts w:asciiTheme="majorHAnsi" w:eastAsia="Calibri Light" w:hAnsiTheme="majorHAnsi" w:cstheme="majorHAnsi"/>
                <w:b/>
                <w:bCs/>
                <w:color w:val="0D68AC"/>
                <w:sz w:val="22"/>
                <w:szCs w:val="22"/>
              </w:rPr>
            </w:pPr>
            <w:r w:rsidRPr="00585832">
              <w:rPr>
                <w:rFonts w:asciiTheme="majorHAnsi" w:eastAsia="Calibri Light" w:hAnsiTheme="majorHAnsi" w:cstheme="majorHAnsi"/>
                <w:b/>
                <w:bCs/>
                <w:color w:val="0D68AC"/>
                <w:sz w:val="22"/>
                <w:szCs w:val="22"/>
              </w:rPr>
              <w:t>Details/specs </w:t>
            </w:r>
          </w:p>
        </w:tc>
      </w:tr>
      <w:tr w:rsidR="009A0C33" w:rsidRPr="00B653A9" w14:paraId="281FAB99" w14:textId="77777777" w:rsidTr="00BC7032">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60AD1B6D"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Origin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6C021D01"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Warehouse Union City, GA 30349</w:t>
            </w:r>
          </w:p>
        </w:tc>
      </w:tr>
      <w:tr w:rsidR="009A0C33" w:rsidRPr="00B653A9" w14:paraId="0E382A78" w14:textId="77777777" w:rsidTr="00BC7032">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6206C65A"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Destination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38F44642"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Baton Rouge, Louisiana 70816</w:t>
            </w:r>
          </w:p>
        </w:tc>
      </w:tr>
      <w:tr w:rsidR="009A0C33" w:rsidRPr="00B653A9" w14:paraId="2D66BB09" w14:textId="77777777" w:rsidTr="00585832">
        <w:trPr>
          <w:trHeight w:val="309"/>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1BC204EE" w14:textId="63824A63"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Cargo type (</w:t>
            </w:r>
            <w:proofErr w:type="gramStart"/>
            <w:r w:rsidRPr="00585832">
              <w:rPr>
                <w:rFonts w:asciiTheme="majorHAnsi" w:hAnsiTheme="majorHAnsi" w:cstheme="majorHAnsi"/>
                <w:sz w:val="20"/>
                <w:szCs w:val="20"/>
              </w:rPr>
              <w:t>i.e.</w:t>
            </w:r>
            <w:proofErr w:type="gramEnd"/>
            <w:r w:rsidRPr="00585832">
              <w:rPr>
                <w:rFonts w:asciiTheme="majorHAnsi" w:hAnsiTheme="majorHAnsi" w:cstheme="majorHAnsi"/>
                <w:sz w:val="20"/>
                <w:szCs w:val="20"/>
              </w:rPr>
              <w:t xml:space="preserve"> what is being shipped)</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7D43CEF0" w14:textId="715EF8F9"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 xml:space="preserve">PPE </w:t>
            </w:r>
            <w:proofErr w:type="gramStart"/>
            <w:r w:rsidRPr="00585832">
              <w:rPr>
                <w:rFonts w:asciiTheme="majorHAnsi" w:hAnsiTheme="majorHAnsi" w:cstheme="majorHAnsi"/>
                <w:sz w:val="20"/>
                <w:szCs w:val="20"/>
              </w:rPr>
              <w:t>items .</w:t>
            </w:r>
            <w:proofErr w:type="gramEnd"/>
            <w:r w:rsidRPr="00585832">
              <w:rPr>
                <w:rFonts w:asciiTheme="majorHAnsi" w:hAnsiTheme="majorHAnsi" w:cstheme="majorHAnsi"/>
                <w:sz w:val="20"/>
                <w:szCs w:val="20"/>
              </w:rPr>
              <w:t xml:space="preserve"> Masks, Isolation gowns, coverall, et</w:t>
            </w:r>
            <w:r w:rsidR="00585832">
              <w:rPr>
                <w:rFonts w:asciiTheme="majorHAnsi" w:hAnsiTheme="majorHAnsi" w:cstheme="majorHAnsi"/>
                <w:sz w:val="20"/>
                <w:szCs w:val="20"/>
              </w:rPr>
              <w:t>c</w:t>
            </w:r>
          </w:p>
        </w:tc>
      </w:tr>
      <w:tr w:rsidR="009A0C33" w:rsidRPr="00B653A9" w14:paraId="379570A8" w14:textId="77777777" w:rsidTr="00BC7032">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592206D5"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Size/Dimensions (L/W/H)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096D0CEC"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24 pallets  </w:t>
            </w:r>
          </w:p>
        </w:tc>
      </w:tr>
      <w:tr w:rsidR="009A0C33" w:rsidRPr="00B653A9" w14:paraId="4CA2F70E" w14:textId="77777777" w:rsidTr="00BC7032">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B0FBC56"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Gross weight (Lbs.)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25B9313F" w14:textId="2E0971E7" w:rsidR="009A0C33" w:rsidRPr="00585832" w:rsidRDefault="00597BB8" w:rsidP="00BC7032">
            <w:pPr>
              <w:ind w:left="105"/>
              <w:textAlignment w:val="baseline"/>
              <w:rPr>
                <w:rFonts w:asciiTheme="majorHAnsi" w:hAnsiTheme="majorHAnsi" w:cstheme="majorHAnsi"/>
                <w:sz w:val="18"/>
                <w:szCs w:val="18"/>
              </w:rPr>
            </w:pPr>
            <w:r w:rsidRPr="00585832">
              <w:rPr>
                <w:rFonts w:asciiTheme="majorHAnsi" w:hAnsiTheme="majorHAnsi" w:cstheme="majorHAnsi"/>
                <w:sz w:val="18"/>
                <w:szCs w:val="18"/>
              </w:rPr>
              <w:t>26880 lbs</w:t>
            </w:r>
          </w:p>
        </w:tc>
      </w:tr>
      <w:tr w:rsidR="009A0C33" w:rsidRPr="00B653A9" w14:paraId="683B69D3" w14:textId="77777777" w:rsidTr="00BC7032">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22ECC4A1"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Net weight (Lbs.)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70402795"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N/A </w:t>
            </w:r>
          </w:p>
        </w:tc>
      </w:tr>
      <w:tr w:rsidR="009A0C33" w:rsidRPr="00B653A9" w14:paraId="17523612" w14:textId="77777777" w:rsidTr="00BC7032">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4A57B6AB"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Value (USD)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220790FE" w14:textId="77777777" w:rsidR="009A0C33" w:rsidRPr="00585832" w:rsidRDefault="009A0C33" w:rsidP="00BC7032">
            <w:pPr>
              <w:ind w:left="105"/>
              <w:textAlignment w:val="baseline"/>
              <w:rPr>
                <w:rFonts w:asciiTheme="majorHAnsi" w:hAnsiTheme="majorHAnsi" w:cstheme="majorHAnsi"/>
                <w:sz w:val="18"/>
                <w:szCs w:val="18"/>
                <w:highlight w:val="yellow"/>
              </w:rPr>
            </w:pPr>
            <w:r w:rsidRPr="00585832">
              <w:rPr>
                <w:rFonts w:asciiTheme="majorHAnsi" w:hAnsiTheme="majorHAnsi" w:cstheme="majorHAnsi"/>
                <w:sz w:val="20"/>
                <w:szCs w:val="20"/>
              </w:rPr>
              <w:t>$38,535.00 </w:t>
            </w:r>
          </w:p>
        </w:tc>
      </w:tr>
      <w:tr w:rsidR="009A0C33" w:rsidRPr="00B653A9" w14:paraId="17FD1B38" w14:textId="77777777" w:rsidTr="00BC7032">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47F10331"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Incoterms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0414408D"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N/A </w:t>
            </w:r>
          </w:p>
        </w:tc>
      </w:tr>
      <w:tr w:rsidR="009A0C33" w:rsidRPr="00B653A9" w14:paraId="18C2BCBD" w14:textId="77777777" w:rsidTr="00BE135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hideMark/>
          </w:tcPr>
          <w:p w14:paraId="6409FD72" w14:textId="6B08DA07" w:rsidR="009A0C33" w:rsidRPr="00585832" w:rsidRDefault="00BE1351" w:rsidP="00BE1351">
            <w:pPr>
              <w:rPr>
                <w:rFonts w:asciiTheme="majorHAnsi" w:eastAsia="Calibri Light" w:hAnsiTheme="majorHAnsi" w:cstheme="majorHAnsi"/>
                <w:b/>
                <w:bCs/>
                <w:color w:val="0D68AC"/>
                <w:sz w:val="22"/>
                <w:szCs w:val="22"/>
              </w:rPr>
            </w:pPr>
            <w:r w:rsidRPr="00585832">
              <w:rPr>
                <w:rFonts w:asciiTheme="majorHAnsi" w:eastAsia="Calibri Light" w:hAnsiTheme="majorHAnsi" w:cstheme="majorHAnsi"/>
                <w:b/>
                <w:bCs/>
                <w:color w:val="0D68AC"/>
                <w:sz w:val="22"/>
                <w:szCs w:val="22"/>
              </w:rPr>
              <w:t xml:space="preserve">     </w:t>
            </w:r>
            <w:r w:rsidR="009A0C33" w:rsidRPr="00585832">
              <w:rPr>
                <w:rFonts w:asciiTheme="majorHAnsi" w:eastAsia="Calibri Light" w:hAnsiTheme="majorHAnsi" w:cstheme="majorHAnsi"/>
                <w:b/>
                <w:bCs/>
                <w:color w:val="0D68AC"/>
                <w:sz w:val="22"/>
                <w:szCs w:val="22"/>
              </w:rPr>
              <w:t>Additional Criteria </w:t>
            </w:r>
          </w:p>
        </w:tc>
        <w:tc>
          <w:tcPr>
            <w:tcW w:w="4845"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hideMark/>
          </w:tcPr>
          <w:p w14:paraId="6E4CF0E7" w14:textId="77777777" w:rsidR="009A0C33" w:rsidRPr="00585832" w:rsidRDefault="009A0C33" w:rsidP="00BE1351">
            <w:pPr>
              <w:rPr>
                <w:rFonts w:asciiTheme="majorHAnsi" w:eastAsia="Calibri Light" w:hAnsiTheme="majorHAnsi" w:cstheme="majorHAnsi"/>
                <w:b/>
                <w:bCs/>
                <w:color w:val="0D68AC"/>
                <w:sz w:val="22"/>
                <w:szCs w:val="22"/>
              </w:rPr>
            </w:pPr>
            <w:r w:rsidRPr="00585832">
              <w:rPr>
                <w:rFonts w:asciiTheme="majorHAnsi" w:eastAsia="Calibri Light" w:hAnsiTheme="majorHAnsi" w:cstheme="majorHAnsi"/>
                <w:b/>
                <w:bCs/>
                <w:color w:val="0D68AC"/>
                <w:sz w:val="22"/>
                <w:szCs w:val="22"/>
              </w:rPr>
              <w:t>Details/specs </w:t>
            </w:r>
          </w:p>
        </w:tc>
      </w:tr>
      <w:tr w:rsidR="009A0C33" w:rsidRPr="00B653A9" w14:paraId="4BAE350E" w14:textId="77777777" w:rsidTr="00BC7032">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01CF6B04"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Mode of shipment (i.e. air/ocean)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0D492F74"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Ground</w:t>
            </w:r>
          </w:p>
        </w:tc>
      </w:tr>
      <w:tr w:rsidR="009A0C33" w:rsidRPr="00B653A9" w14:paraId="16AC93BE" w14:textId="77777777" w:rsidTr="00BC7032">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5364898"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Container requirements (FCL, LCL, etc.)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3E8BDD10"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N/A </w:t>
            </w:r>
          </w:p>
        </w:tc>
      </w:tr>
      <w:tr w:rsidR="009A0C33" w:rsidRPr="00B653A9" w14:paraId="7011BCF2" w14:textId="77777777" w:rsidTr="00BC7032">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5ACAD32"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Due to destination within (5 days, 10 days, etc.)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7C7D5ACF" w14:textId="60D2C192" w:rsidR="009A0C33" w:rsidRPr="00585832" w:rsidRDefault="00FE48A2"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5</w:t>
            </w:r>
            <w:r w:rsidR="009A0C33" w:rsidRPr="00585832">
              <w:rPr>
                <w:rFonts w:asciiTheme="majorHAnsi" w:hAnsiTheme="majorHAnsi" w:cstheme="majorHAnsi"/>
                <w:sz w:val="20"/>
                <w:szCs w:val="20"/>
              </w:rPr>
              <w:t xml:space="preserve"> days </w:t>
            </w:r>
          </w:p>
        </w:tc>
      </w:tr>
      <w:tr w:rsidR="009A0C33" w:rsidRPr="00B653A9" w14:paraId="3E0BC174" w14:textId="77777777" w:rsidTr="00BC7032">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38A7298"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Loading services required? (yes/no)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215B139A"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Yes </w:t>
            </w:r>
          </w:p>
        </w:tc>
      </w:tr>
      <w:tr w:rsidR="009A0C33" w:rsidRPr="00B653A9" w14:paraId="45679736" w14:textId="77777777" w:rsidTr="00BC7032">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6409560E"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Palletization required? (yes/no)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55374BE6"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No </w:t>
            </w:r>
          </w:p>
        </w:tc>
      </w:tr>
      <w:tr w:rsidR="009A0C33" w:rsidRPr="00B653A9" w14:paraId="05617807" w14:textId="77777777" w:rsidTr="00BC7032">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220D899"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Insurance requirements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3122213A" w14:textId="0DFA19E0" w:rsidR="009A0C33" w:rsidRPr="00585832" w:rsidRDefault="00FE48A2"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Y</w:t>
            </w:r>
            <w:r w:rsidR="009A0C33" w:rsidRPr="00585832">
              <w:rPr>
                <w:rFonts w:asciiTheme="majorHAnsi" w:hAnsiTheme="majorHAnsi" w:cstheme="majorHAnsi"/>
                <w:sz w:val="20"/>
                <w:szCs w:val="20"/>
              </w:rPr>
              <w:t>es</w:t>
            </w:r>
          </w:p>
        </w:tc>
      </w:tr>
      <w:tr w:rsidR="009A0C33" w:rsidRPr="00B653A9" w14:paraId="591B802A" w14:textId="77777777" w:rsidTr="00BC7032">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074662BD"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Clearance &amp; customs services required? (yes/no)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324696FF"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No</w:t>
            </w:r>
          </w:p>
        </w:tc>
      </w:tr>
      <w:tr w:rsidR="009A0C33" w:rsidRPr="00B653A9" w14:paraId="4BA47D41" w14:textId="77777777" w:rsidTr="00BC7032">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0F10A8B2"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Documentation preparation required? (yes/no)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0D247B8D"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Yes </w:t>
            </w:r>
          </w:p>
        </w:tc>
      </w:tr>
      <w:tr w:rsidR="009A0C33" w:rsidRPr="00B653A9" w14:paraId="2C2DB4A9" w14:textId="77777777" w:rsidTr="00BC7032">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006606D3"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Offloading services required? (yes/no)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652088D1"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Yes </w:t>
            </w:r>
          </w:p>
        </w:tc>
      </w:tr>
      <w:tr w:rsidR="009A0C33" w:rsidRPr="00B653A9" w14:paraId="25BB3274" w14:textId="77777777" w:rsidTr="00BC7032">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0788D7C"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Other criteria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5BD8C2EF" w14:textId="77777777" w:rsidR="009A0C33" w:rsidRPr="00585832" w:rsidRDefault="009A0C33" w:rsidP="00BC7032">
            <w:pPr>
              <w:ind w:left="105"/>
              <w:textAlignment w:val="baseline"/>
              <w:rPr>
                <w:rFonts w:asciiTheme="majorHAnsi" w:hAnsiTheme="majorHAnsi" w:cstheme="majorHAnsi"/>
                <w:sz w:val="18"/>
                <w:szCs w:val="18"/>
              </w:rPr>
            </w:pPr>
          </w:p>
        </w:tc>
      </w:tr>
    </w:tbl>
    <w:p w14:paraId="035D8376" w14:textId="1818D0A7" w:rsidR="009A0C33" w:rsidRDefault="009A0C33" w:rsidP="009A0C33">
      <w:pPr>
        <w:spacing w:before="1"/>
        <w:ind w:left="135"/>
        <w:rPr>
          <w:rFonts w:ascii="Calibri Light"/>
          <w:sz w:val="28"/>
        </w:rPr>
      </w:pPr>
      <w:r>
        <w:rPr>
          <w:noProof/>
        </w:rPr>
        <w:lastRenderedPageBreak/>
        <mc:AlternateContent>
          <mc:Choice Requires="wps">
            <w:drawing>
              <wp:anchor distT="0" distB="0" distL="0" distR="0" simplePos="0" relativeHeight="251658241" behindDoc="1" locked="0" layoutInCell="1" allowOverlap="1" wp14:anchorId="3588E543" wp14:editId="5FD0194C">
                <wp:simplePos x="0" y="0"/>
                <wp:positionH relativeFrom="page">
                  <wp:posOffset>804545</wp:posOffset>
                </wp:positionH>
                <wp:positionV relativeFrom="paragraph">
                  <wp:posOffset>255270</wp:posOffset>
                </wp:positionV>
                <wp:extent cx="6164580" cy="1270"/>
                <wp:effectExtent l="13970" t="16510" r="12700" b="10795"/>
                <wp:wrapTopAndBottom/>
                <wp:docPr id="2"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4580" cy="1270"/>
                        </a:xfrm>
                        <a:custGeom>
                          <a:avLst/>
                          <a:gdLst>
                            <a:gd name="T0" fmla="+- 0 1267 1267"/>
                            <a:gd name="T1" fmla="*/ T0 w 9708"/>
                            <a:gd name="T2" fmla="+- 0 10975 1267"/>
                            <a:gd name="T3" fmla="*/ T2 w 9708"/>
                          </a:gdLst>
                          <a:ahLst/>
                          <a:cxnLst>
                            <a:cxn ang="0">
                              <a:pos x="T1" y="0"/>
                            </a:cxn>
                            <a:cxn ang="0">
                              <a:pos x="T3" y="0"/>
                            </a:cxn>
                          </a:cxnLst>
                          <a:rect l="0" t="0" r="r" b="b"/>
                          <a:pathLst>
                            <a:path w="9708">
                              <a:moveTo>
                                <a:pt x="0" y="0"/>
                              </a:moveTo>
                              <a:lnTo>
                                <a:pt x="970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E4342" id="Freeform: Shape 1" o:spid="_x0000_s1026" style="position:absolute;margin-left:63.35pt;margin-top:20.1pt;width:485.4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" path="m,l9708,e" filled="f" strokeweight="1.44pt">
                <v:path arrowok="t" o:connecttype="custom" o:connectlocs="0,0;6164580,0" o:connectangles="0,0"/>
                <w10:wrap type="topAndBottom" anchorx="page"/>
              </v:shape>
            </w:pict>
          </mc:Fallback>
        </mc:AlternateContent>
      </w:r>
      <w:r>
        <w:rPr>
          <w:rFonts w:ascii="Calibri Light"/>
          <w:color w:val="0D68AC"/>
          <w:sz w:val="28"/>
        </w:rPr>
        <w:t>Example Shipment #2</w:t>
      </w:r>
    </w:p>
    <w:p w14:paraId="5671683A" w14:textId="77777777" w:rsidR="009A0C33" w:rsidRDefault="009A0C33" w:rsidP="009A0C33"/>
    <w:tbl>
      <w:tblPr>
        <w:tblW w:w="933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845"/>
      </w:tblGrid>
      <w:tr w:rsidR="009A0C33" w:rsidRPr="00585832" w14:paraId="641FD944" w14:textId="77777777" w:rsidTr="00BE135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hideMark/>
          </w:tcPr>
          <w:p w14:paraId="57B86F62" w14:textId="370A0D1D" w:rsidR="009A0C33" w:rsidRPr="00585832" w:rsidRDefault="00BE1351" w:rsidP="00BE1351">
            <w:pPr>
              <w:rPr>
                <w:rFonts w:asciiTheme="majorHAnsi" w:eastAsia="Calibri Light" w:hAnsiTheme="majorHAnsi" w:cstheme="majorHAnsi"/>
                <w:b/>
                <w:bCs/>
                <w:color w:val="0D68AC"/>
                <w:sz w:val="22"/>
                <w:szCs w:val="22"/>
              </w:rPr>
            </w:pPr>
            <w:r w:rsidRPr="00585832">
              <w:rPr>
                <w:rFonts w:asciiTheme="majorHAnsi" w:eastAsia="Calibri Light" w:hAnsiTheme="majorHAnsi" w:cstheme="majorHAnsi"/>
                <w:b/>
                <w:bCs/>
                <w:color w:val="0D68AC"/>
                <w:sz w:val="22"/>
                <w:szCs w:val="22"/>
              </w:rPr>
              <w:t xml:space="preserve">     </w:t>
            </w:r>
            <w:r w:rsidR="009A0C33" w:rsidRPr="00585832">
              <w:rPr>
                <w:rFonts w:asciiTheme="majorHAnsi" w:eastAsia="Calibri Light" w:hAnsiTheme="majorHAnsi" w:cstheme="majorHAnsi"/>
                <w:b/>
                <w:bCs/>
                <w:color w:val="0D68AC"/>
                <w:sz w:val="22"/>
                <w:szCs w:val="22"/>
              </w:rPr>
              <w:t>Core Shipping Details </w:t>
            </w:r>
          </w:p>
        </w:tc>
        <w:tc>
          <w:tcPr>
            <w:tcW w:w="4845"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hideMark/>
          </w:tcPr>
          <w:p w14:paraId="5995D52C" w14:textId="77777777" w:rsidR="009A0C33" w:rsidRPr="00585832" w:rsidRDefault="009A0C33" w:rsidP="00BE1351">
            <w:pPr>
              <w:rPr>
                <w:rFonts w:asciiTheme="majorHAnsi" w:eastAsia="Calibri Light" w:hAnsiTheme="majorHAnsi" w:cstheme="majorHAnsi"/>
                <w:b/>
                <w:bCs/>
                <w:color w:val="0D68AC"/>
                <w:sz w:val="22"/>
                <w:szCs w:val="22"/>
              </w:rPr>
            </w:pPr>
            <w:r w:rsidRPr="00585832">
              <w:rPr>
                <w:rFonts w:asciiTheme="majorHAnsi" w:eastAsia="Calibri Light" w:hAnsiTheme="majorHAnsi" w:cstheme="majorHAnsi"/>
                <w:b/>
                <w:bCs/>
                <w:color w:val="0D68AC"/>
                <w:sz w:val="22"/>
                <w:szCs w:val="22"/>
              </w:rPr>
              <w:t>Details/specs </w:t>
            </w:r>
          </w:p>
        </w:tc>
      </w:tr>
      <w:tr w:rsidR="009A0C33" w:rsidRPr="00585832" w14:paraId="6B0D2328" w14:textId="77777777" w:rsidTr="003E2084">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4DEEF34"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Origin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678B6E23" w14:textId="77777777" w:rsidR="009A0C33" w:rsidRPr="00585832" w:rsidRDefault="009A0C33" w:rsidP="00BC7032">
            <w:pPr>
              <w:ind w:left="105"/>
              <w:textAlignment w:val="baseline"/>
              <w:rPr>
                <w:rFonts w:asciiTheme="majorHAnsi" w:hAnsiTheme="majorHAnsi" w:cstheme="majorHAnsi"/>
                <w:sz w:val="20"/>
                <w:szCs w:val="20"/>
              </w:rPr>
            </w:pPr>
            <w:r w:rsidRPr="00585832">
              <w:rPr>
                <w:rFonts w:asciiTheme="majorHAnsi" w:hAnsiTheme="majorHAnsi" w:cstheme="majorHAnsi"/>
                <w:sz w:val="20"/>
                <w:szCs w:val="20"/>
              </w:rPr>
              <w:t>Warehouse Union City, GA 30349</w:t>
            </w:r>
          </w:p>
        </w:tc>
      </w:tr>
      <w:tr w:rsidR="009A0C33" w:rsidRPr="00585832" w14:paraId="52D47C14" w14:textId="77777777" w:rsidTr="003E2084">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20AABB1"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Destination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1E699060" w14:textId="77777777" w:rsidR="009A0C33" w:rsidRPr="00585832" w:rsidRDefault="009A0C33" w:rsidP="00BC7032">
            <w:pPr>
              <w:ind w:left="105"/>
              <w:textAlignment w:val="baseline"/>
              <w:rPr>
                <w:rFonts w:asciiTheme="majorHAnsi" w:hAnsiTheme="majorHAnsi" w:cstheme="majorHAnsi"/>
                <w:sz w:val="20"/>
                <w:szCs w:val="20"/>
              </w:rPr>
            </w:pPr>
            <w:r w:rsidRPr="00585832">
              <w:rPr>
                <w:rFonts w:asciiTheme="majorHAnsi" w:hAnsiTheme="majorHAnsi" w:cstheme="majorHAnsi"/>
                <w:sz w:val="20"/>
                <w:szCs w:val="20"/>
              </w:rPr>
              <w:t>Harlingen, TX 78550</w:t>
            </w:r>
          </w:p>
        </w:tc>
      </w:tr>
      <w:tr w:rsidR="009A0C33" w:rsidRPr="00585832" w14:paraId="34EA6629" w14:textId="77777777" w:rsidTr="003E2084">
        <w:trPr>
          <w:trHeight w:val="525"/>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CA8F6DD"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Cargo type (i.e. what is being shipped)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39134FD5" w14:textId="77777777" w:rsidR="009A0C33" w:rsidRPr="00585832" w:rsidRDefault="009A0C33" w:rsidP="00BC7032">
            <w:pPr>
              <w:ind w:left="105"/>
              <w:textAlignment w:val="baseline"/>
              <w:rPr>
                <w:rFonts w:asciiTheme="majorHAnsi" w:hAnsiTheme="majorHAnsi" w:cstheme="majorHAnsi"/>
                <w:sz w:val="20"/>
                <w:szCs w:val="20"/>
              </w:rPr>
            </w:pPr>
            <w:r w:rsidRPr="00585832">
              <w:rPr>
                <w:rFonts w:asciiTheme="majorHAnsi" w:hAnsiTheme="majorHAnsi" w:cstheme="majorHAnsi"/>
                <w:sz w:val="20"/>
                <w:szCs w:val="20"/>
              </w:rPr>
              <w:t>PPE items . Masks, Isolation gowns, coverall, etc…  </w:t>
            </w:r>
          </w:p>
        </w:tc>
      </w:tr>
      <w:tr w:rsidR="009A0C33" w:rsidRPr="00585832" w14:paraId="27FDD3D4" w14:textId="77777777" w:rsidTr="003E2084">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1F5E0D2F"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Size/Dimensions (L/W/H)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762C9931"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215 pallets  </w:t>
            </w:r>
          </w:p>
        </w:tc>
      </w:tr>
      <w:tr w:rsidR="009A0C33" w:rsidRPr="00585832" w14:paraId="7D3BCA61" w14:textId="77777777" w:rsidTr="003E2084">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4FB43C90"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Gross weight (Lbs.)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50844444" w14:textId="049300DF" w:rsidR="009A0C33" w:rsidRPr="00585832" w:rsidRDefault="0075678A"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240800 lbs</w:t>
            </w:r>
          </w:p>
        </w:tc>
      </w:tr>
      <w:tr w:rsidR="009A0C33" w:rsidRPr="00585832" w14:paraId="0EDF0C6E" w14:textId="77777777" w:rsidTr="003E2084">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9CFD7BB"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Net weight (Lbs.)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359421BC"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N/A </w:t>
            </w:r>
          </w:p>
        </w:tc>
      </w:tr>
      <w:tr w:rsidR="009A0C33" w:rsidRPr="00585832" w14:paraId="2DCB7C6E" w14:textId="77777777" w:rsidTr="003E2084">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1DEC975A"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Value (USD)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187724CD"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$289,562.00 </w:t>
            </w:r>
          </w:p>
        </w:tc>
      </w:tr>
      <w:tr w:rsidR="009A0C33" w:rsidRPr="00585832" w14:paraId="7562D9F7" w14:textId="77777777" w:rsidTr="003E2084">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2714506"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Incoterms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7E71F8CD"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N/A </w:t>
            </w:r>
          </w:p>
        </w:tc>
      </w:tr>
      <w:tr w:rsidR="009A0C33" w:rsidRPr="00585832" w14:paraId="75F999F5" w14:textId="77777777" w:rsidTr="00BE135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hideMark/>
          </w:tcPr>
          <w:p w14:paraId="6C50BE8E" w14:textId="0C19DDCF" w:rsidR="009A0C33" w:rsidRPr="00585832" w:rsidRDefault="00BE1351" w:rsidP="00BE1351">
            <w:pPr>
              <w:rPr>
                <w:rFonts w:asciiTheme="majorHAnsi" w:eastAsia="Calibri Light" w:hAnsiTheme="majorHAnsi" w:cstheme="majorHAnsi"/>
                <w:b/>
                <w:bCs/>
                <w:color w:val="0D68AC"/>
                <w:sz w:val="22"/>
                <w:szCs w:val="22"/>
              </w:rPr>
            </w:pPr>
            <w:r w:rsidRPr="00585832">
              <w:rPr>
                <w:rFonts w:asciiTheme="majorHAnsi" w:eastAsia="Calibri Light" w:hAnsiTheme="majorHAnsi" w:cstheme="majorHAnsi"/>
                <w:b/>
                <w:bCs/>
                <w:color w:val="0D68AC"/>
                <w:sz w:val="22"/>
                <w:szCs w:val="22"/>
              </w:rPr>
              <w:t xml:space="preserve">     </w:t>
            </w:r>
            <w:r w:rsidR="009A0C33" w:rsidRPr="00585832">
              <w:rPr>
                <w:rFonts w:asciiTheme="majorHAnsi" w:eastAsia="Calibri Light" w:hAnsiTheme="majorHAnsi" w:cstheme="majorHAnsi"/>
                <w:b/>
                <w:bCs/>
                <w:color w:val="0D68AC"/>
                <w:sz w:val="22"/>
                <w:szCs w:val="22"/>
              </w:rPr>
              <w:t>Additional Criteria </w:t>
            </w:r>
          </w:p>
        </w:tc>
        <w:tc>
          <w:tcPr>
            <w:tcW w:w="4845"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hideMark/>
          </w:tcPr>
          <w:p w14:paraId="70AB4817" w14:textId="02564E7E" w:rsidR="009A0C33" w:rsidRPr="00585832" w:rsidRDefault="009A0C33" w:rsidP="00BE1351">
            <w:pPr>
              <w:rPr>
                <w:rFonts w:asciiTheme="majorHAnsi" w:eastAsia="Calibri Light" w:hAnsiTheme="majorHAnsi" w:cstheme="majorHAnsi"/>
                <w:b/>
                <w:bCs/>
                <w:color w:val="0D68AC"/>
                <w:sz w:val="22"/>
                <w:szCs w:val="22"/>
              </w:rPr>
            </w:pPr>
            <w:r w:rsidRPr="00585832">
              <w:rPr>
                <w:rFonts w:asciiTheme="majorHAnsi" w:eastAsia="Calibri Light" w:hAnsiTheme="majorHAnsi" w:cstheme="majorHAnsi"/>
                <w:b/>
                <w:bCs/>
                <w:color w:val="0D68AC"/>
                <w:sz w:val="22"/>
                <w:szCs w:val="22"/>
              </w:rPr>
              <w:t>Details/specs </w:t>
            </w:r>
          </w:p>
        </w:tc>
      </w:tr>
      <w:tr w:rsidR="009A0C33" w:rsidRPr="00585832" w14:paraId="1090C089" w14:textId="77777777" w:rsidTr="003E2084">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039432BC"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Mode of shipment (i.e. air/ocean)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676B0AF8"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Ground</w:t>
            </w:r>
          </w:p>
        </w:tc>
      </w:tr>
      <w:tr w:rsidR="009A0C33" w:rsidRPr="00585832" w14:paraId="35736940" w14:textId="77777777" w:rsidTr="003E2084">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1C370596"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Container requirements (FCL, LCL, etc.)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05DE1FB7"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N/A </w:t>
            </w:r>
          </w:p>
        </w:tc>
      </w:tr>
      <w:tr w:rsidR="009A0C33" w:rsidRPr="00585832" w14:paraId="27B6E36B" w14:textId="77777777" w:rsidTr="003E2084">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279997D0"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Due to destination within (5 days, 10 days, etc.)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4A61DF0D" w14:textId="2F18EA59" w:rsidR="009A0C33" w:rsidRPr="00585832" w:rsidRDefault="00FE48A2"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8</w:t>
            </w:r>
            <w:r w:rsidR="009A0C33" w:rsidRPr="00585832">
              <w:rPr>
                <w:rFonts w:asciiTheme="majorHAnsi" w:hAnsiTheme="majorHAnsi" w:cstheme="majorHAnsi"/>
                <w:sz w:val="20"/>
                <w:szCs w:val="20"/>
              </w:rPr>
              <w:t xml:space="preserve"> days </w:t>
            </w:r>
          </w:p>
        </w:tc>
      </w:tr>
      <w:tr w:rsidR="009A0C33" w:rsidRPr="00585832" w14:paraId="2C96CF26" w14:textId="77777777" w:rsidTr="003E2084">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2E3F56B7"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Loading services required? (yes/no)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4EEE71F6"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Yes </w:t>
            </w:r>
          </w:p>
        </w:tc>
      </w:tr>
      <w:tr w:rsidR="009A0C33" w:rsidRPr="00585832" w14:paraId="139D363E" w14:textId="77777777" w:rsidTr="003E2084">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095A40C"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Palletization required? (yes/no)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77C31F85"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No </w:t>
            </w:r>
          </w:p>
        </w:tc>
      </w:tr>
      <w:tr w:rsidR="009A0C33" w:rsidRPr="00585832" w14:paraId="3FE2ABC1" w14:textId="77777777" w:rsidTr="003E2084">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1136A4FE"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Insurance requirements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78646E26"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yes</w:t>
            </w:r>
          </w:p>
        </w:tc>
      </w:tr>
      <w:tr w:rsidR="009A0C33" w:rsidRPr="00585832" w14:paraId="4DB027AB" w14:textId="77777777" w:rsidTr="003E2084">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5E3E001"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Clearance &amp; customs services required? (yes/no)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42157ED9"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No</w:t>
            </w:r>
          </w:p>
        </w:tc>
      </w:tr>
      <w:tr w:rsidR="009A0C33" w:rsidRPr="00585832" w14:paraId="44F4DB25" w14:textId="77777777" w:rsidTr="003E2084">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9EEA6FB"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Documentation preparation required? (yes/no)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5388DF8C"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Yes </w:t>
            </w:r>
          </w:p>
        </w:tc>
      </w:tr>
      <w:tr w:rsidR="009A0C33" w:rsidRPr="00585832" w14:paraId="3BB8B36D" w14:textId="77777777" w:rsidTr="003E2084">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0087F9C1"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Offloading services required? (yes/no)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7B851662"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Yes </w:t>
            </w:r>
          </w:p>
        </w:tc>
      </w:tr>
    </w:tbl>
    <w:p w14:paraId="0DCF6DC8" w14:textId="77777777" w:rsidR="009A0C33" w:rsidRPr="00585832" w:rsidRDefault="009A0C33" w:rsidP="009A0C33">
      <w:pPr>
        <w:rPr>
          <w:rFonts w:asciiTheme="majorHAnsi" w:hAnsiTheme="majorHAnsi" w:cstheme="majorHAnsi"/>
        </w:rPr>
      </w:pPr>
    </w:p>
    <w:p w14:paraId="0B09608D" w14:textId="63DEAA75" w:rsidR="009A0C33" w:rsidRPr="00585832" w:rsidRDefault="009A0C33" w:rsidP="009A0C33">
      <w:pPr>
        <w:spacing w:before="1"/>
        <w:ind w:left="135"/>
        <w:rPr>
          <w:rFonts w:asciiTheme="majorHAnsi" w:hAnsiTheme="majorHAnsi" w:cstheme="majorHAnsi"/>
          <w:color w:val="0D68AC"/>
          <w:sz w:val="28"/>
        </w:rPr>
      </w:pPr>
      <w:r w:rsidRPr="00585832">
        <w:rPr>
          <w:rFonts w:asciiTheme="majorHAnsi" w:hAnsiTheme="majorHAnsi" w:cstheme="majorHAnsi"/>
          <w:noProof/>
        </w:rPr>
        <mc:AlternateContent>
          <mc:Choice Requires="wps">
            <w:drawing>
              <wp:anchor distT="0" distB="0" distL="0" distR="0" simplePos="0" relativeHeight="251658242" behindDoc="1" locked="0" layoutInCell="1" allowOverlap="1" wp14:anchorId="01C9B873" wp14:editId="32B5C23C">
                <wp:simplePos x="0" y="0"/>
                <wp:positionH relativeFrom="page">
                  <wp:posOffset>804545</wp:posOffset>
                </wp:positionH>
                <wp:positionV relativeFrom="paragraph">
                  <wp:posOffset>255270</wp:posOffset>
                </wp:positionV>
                <wp:extent cx="6164580" cy="1270"/>
                <wp:effectExtent l="13970" t="16510" r="12700" b="10795"/>
                <wp:wrapTopAndBottom/>
                <wp:docPr id="3"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4580" cy="1270"/>
                        </a:xfrm>
                        <a:custGeom>
                          <a:avLst/>
                          <a:gdLst>
                            <a:gd name="T0" fmla="+- 0 1267 1267"/>
                            <a:gd name="T1" fmla="*/ T0 w 9708"/>
                            <a:gd name="T2" fmla="+- 0 10975 1267"/>
                            <a:gd name="T3" fmla="*/ T2 w 9708"/>
                          </a:gdLst>
                          <a:ahLst/>
                          <a:cxnLst>
                            <a:cxn ang="0">
                              <a:pos x="T1" y="0"/>
                            </a:cxn>
                            <a:cxn ang="0">
                              <a:pos x="T3" y="0"/>
                            </a:cxn>
                          </a:cxnLst>
                          <a:rect l="0" t="0" r="r" b="b"/>
                          <a:pathLst>
                            <a:path w="9708">
                              <a:moveTo>
                                <a:pt x="0" y="0"/>
                              </a:moveTo>
                              <a:lnTo>
                                <a:pt x="970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93A5A" id="Freeform: Shape 1" o:spid="_x0000_s1026" style="position:absolute;margin-left:63.35pt;margin-top:20.1pt;width:485.4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" path="m,l9708,e" filled="f" strokeweight="1.44pt">
                <v:path arrowok="t" o:connecttype="custom" o:connectlocs="0,0;6164580,0" o:connectangles="0,0"/>
                <w10:wrap type="topAndBottom" anchorx="page"/>
              </v:shape>
            </w:pict>
          </mc:Fallback>
        </mc:AlternateContent>
      </w:r>
      <w:r w:rsidRPr="00585832">
        <w:rPr>
          <w:rFonts w:asciiTheme="majorHAnsi" w:hAnsiTheme="majorHAnsi" w:cstheme="majorHAnsi"/>
          <w:color w:val="0D68AC"/>
          <w:sz w:val="28"/>
        </w:rPr>
        <w:t>Example Shipment #3</w:t>
      </w:r>
    </w:p>
    <w:p w14:paraId="1EB1EC8B" w14:textId="77777777" w:rsidR="009A0C33" w:rsidRPr="00585832" w:rsidRDefault="009A0C33" w:rsidP="009A0C33">
      <w:pPr>
        <w:rPr>
          <w:rFonts w:asciiTheme="majorHAnsi" w:hAnsiTheme="majorHAnsi" w:cstheme="majorHAnsi"/>
        </w:rPr>
      </w:pPr>
    </w:p>
    <w:tbl>
      <w:tblPr>
        <w:tblW w:w="933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845"/>
      </w:tblGrid>
      <w:tr w:rsidR="009A0C33" w:rsidRPr="00585832" w14:paraId="581EA6C8" w14:textId="77777777" w:rsidTr="00BE135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hideMark/>
          </w:tcPr>
          <w:p w14:paraId="2ACC4253" w14:textId="4F2FEF4E" w:rsidR="009A0C33" w:rsidRPr="00585832" w:rsidRDefault="00BE1351" w:rsidP="00BE1351">
            <w:pPr>
              <w:rPr>
                <w:rFonts w:asciiTheme="majorHAnsi" w:eastAsia="Calibri Light" w:hAnsiTheme="majorHAnsi" w:cstheme="majorHAnsi"/>
                <w:b/>
                <w:bCs/>
                <w:color w:val="0D68AC"/>
                <w:sz w:val="22"/>
                <w:szCs w:val="22"/>
              </w:rPr>
            </w:pPr>
            <w:r w:rsidRPr="00585832">
              <w:rPr>
                <w:rFonts w:asciiTheme="majorHAnsi" w:eastAsia="Calibri Light" w:hAnsiTheme="majorHAnsi" w:cstheme="majorHAnsi"/>
                <w:b/>
                <w:bCs/>
                <w:color w:val="0D68AC"/>
                <w:sz w:val="22"/>
                <w:szCs w:val="22"/>
              </w:rPr>
              <w:t xml:space="preserve">     </w:t>
            </w:r>
            <w:r w:rsidR="009A0C33" w:rsidRPr="00585832">
              <w:rPr>
                <w:rFonts w:asciiTheme="majorHAnsi" w:eastAsia="Calibri Light" w:hAnsiTheme="majorHAnsi" w:cstheme="majorHAnsi"/>
                <w:b/>
                <w:bCs/>
                <w:color w:val="0D68AC"/>
                <w:sz w:val="22"/>
                <w:szCs w:val="22"/>
              </w:rPr>
              <w:t>Core Shipping Details </w:t>
            </w:r>
          </w:p>
        </w:tc>
        <w:tc>
          <w:tcPr>
            <w:tcW w:w="4845"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hideMark/>
          </w:tcPr>
          <w:p w14:paraId="79193BF9" w14:textId="77777777" w:rsidR="009A0C33" w:rsidRPr="00585832" w:rsidRDefault="009A0C33" w:rsidP="00BE1351">
            <w:pPr>
              <w:rPr>
                <w:rFonts w:asciiTheme="majorHAnsi" w:eastAsia="Calibri Light" w:hAnsiTheme="majorHAnsi" w:cstheme="majorHAnsi"/>
                <w:b/>
                <w:bCs/>
                <w:color w:val="0D68AC"/>
                <w:sz w:val="22"/>
                <w:szCs w:val="22"/>
              </w:rPr>
            </w:pPr>
            <w:r w:rsidRPr="00585832">
              <w:rPr>
                <w:rFonts w:asciiTheme="majorHAnsi" w:eastAsia="Calibri Light" w:hAnsiTheme="majorHAnsi" w:cstheme="majorHAnsi"/>
                <w:b/>
                <w:bCs/>
                <w:color w:val="0D68AC"/>
                <w:sz w:val="22"/>
                <w:szCs w:val="22"/>
              </w:rPr>
              <w:t>Details/specs </w:t>
            </w:r>
          </w:p>
        </w:tc>
      </w:tr>
      <w:tr w:rsidR="009A0C33" w:rsidRPr="00585832" w14:paraId="201C687A" w14:textId="77777777" w:rsidTr="00185C2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2AF13314"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Origin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024159BD" w14:textId="4745CA7E" w:rsidR="009A0C33" w:rsidRPr="00585832" w:rsidRDefault="00FE48A2" w:rsidP="00BC7032">
            <w:pPr>
              <w:adjustRightInd w:val="0"/>
              <w:rPr>
                <w:rFonts w:asciiTheme="majorHAnsi" w:eastAsiaTheme="minorHAnsi" w:hAnsiTheme="majorHAnsi" w:cstheme="majorHAnsi"/>
                <w:sz w:val="20"/>
                <w:szCs w:val="20"/>
              </w:rPr>
            </w:pPr>
            <w:r w:rsidRPr="00585832">
              <w:rPr>
                <w:rFonts w:asciiTheme="majorHAnsi" w:hAnsiTheme="majorHAnsi" w:cstheme="majorHAnsi"/>
                <w:sz w:val="20"/>
                <w:szCs w:val="20"/>
              </w:rPr>
              <w:t xml:space="preserve">  </w:t>
            </w:r>
            <w:r w:rsidR="00B15237" w:rsidRPr="00585832">
              <w:rPr>
                <w:rFonts w:asciiTheme="majorHAnsi" w:hAnsiTheme="majorHAnsi" w:cstheme="majorHAnsi"/>
                <w:sz w:val="20"/>
                <w:szCs w:val="20"/>
              </w:rPr>
              <w:t>Dubai, UAE</w:t>
            </w:r>
          </w:p>
        </w:tc>
      </w:tr>
      <w:tr w:rsidR="009A0C33" w:rsidRPr="00585832" w14:paraId="2E4997D3" w14:textId="77777777" w:rsidTr="00185C2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CE0C85E"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Destination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5673A9E5"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Haiti, PAP port</w:t>
            </w:r>
          </w:p>
        </w:tc>
      </w:tr>
      <w:tr w:rsidR="009A0C33" w:rsidRPr="00585832" w14:paraId="23BBE0D9" w14:textId="77777777" w:rsidTr="00185C21">
        <w:trPr>
          <w:trHeight w:val="525"/>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58524721"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Cargo type (i.e. what is being shipped)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677F8FC8" w14:textId="190FC261" w:rsidR="009A0C33" w:rsidRPr="00585832" w:rsidRDefault="00B15237" w:rsidP="00BC7032">
            <w:pPr>
              <w:ind w:left="105"/>
              <w:textAlignment w:val="baseline"/>
              <w:rPr>
                <w:rFonts w:asciiTheme="majorHAnsi" w:hAnsiTheme="majorHAnsi" w:cstheme="majorHAnsi"/>
                <w:sz w:val="20"/>
                <w:szCs w:val="20"/>
              </w:rPr>
            </w:pPr>
            <w:r w:rsidRPr="00585832">
              <w:rPr>
                <w:rFonts w:asciiTheme="majorHAnsi" w:hAnsiTheme="majorHAnsi" w:cstheme="majorHAnsi"/>
                <w:sz w:val="20"/>
                <w:szCs w:val="20"/>
              </w:rPr>
              <w:t xml:space="preserve">Cholera Kits </w:t>
            </w:r>
            <w:r w:rsidR="00745215" w:rsidRPr="00585832">
              <w:rPr>
                <w:rFonts w:asciiTheme="majorHAnsi" w:hAnsiTheme="majorHAnsi" w:cstheme="majorHAnsi"/>
                <w:sz w:val="20"/>
                <w:szCs w:val="20"/>
              </w:rPr>
              <w:t>( no DG, no cold chain)</w:t>
            </w:r>
          </w:p>
        </w:tc>
      </w:tr>
      <w:tr w:rsidR="009A0C33" w:rsidRPr="00585832" w14:paraId="2A9EA93E" w14:textId="77777777" w:rsidTr="00185C2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9AD9B9A"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Size/Dimensions (L/W/H)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14375AAF" w14:textId="226D7F85"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 </w:t>
            </w:r>
            <w:r w:rsidR="00E97917" w:rsidRPr="00585832">
              <w:rPr>
                <w:rFonts w:asciiTheme="majorHAnsi" w:hAnsiTheme="majorHAnsi" w:cstheme="majorHAnsi"/>
                <w:sz w:val="20"/>
                <w:szCs w:val="20"/>
              </w:rPr>
              <w:t xml:space="preserve">39.31 </w:t>
            </w:r>
            <w:proofErr w:type="spellStart"/>
            <w:r w:rsidR="00E97917" w:rsidRPr="00585832">
              <w:rPr>
                <w:rFonts w:asciiTheme="majorHAnsi" w:hAnsiTheme="majorHAnsi" w:cstheme="majorHAnsi"/>
                <w:sz w:val="20"/>
                <w:szCs w:val="20"/>
              </w:rPr>
              <w:t>cbm</w:t>
            </w:r>
            <w:proofErr w:type="spellEnd"/>
          </w:p>
        </w:tc>
      </w:tr>
      <w:tr w:rsidR="009A0C33" w:rsidRPr="00585832" w14:paraId="0BCA1A6F" w14:textId="77777777" w:rsidTr="00185C2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23CF75CF"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Gross weight (Lbs.)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68E74835" w14:textId="4304919B" w:rsidR="009A0C33" w:rsidRPr="00585832" w:rsidRDefault="00C855F5"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32066.23</w:t>
            </w:r>
            <w:r w:rsidR="00E607BD" w:rsidRPr="00585832">
              <w:rPr>
                <w:rFonts w:asciiTheme="majorHAnsi" w:hAnsiTheme="majorHAnsi" w:cstheme="majorHAnsi"/>
                <w:sz w:val="20"/>
                <w:szCs w:val="20"/>
              </w:rPr>
              <w:t xml:space="preserve"> lbs</w:t>
            </w:r>
          </w:p>
        </w:tc>
      </w:tr>
      <w:tr w:rsidR="009A0C33" w:rsidRPr="00585832" w14:paraId="3D1556AE" w14:textId="77777777" w:rsidTr="00185C2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47DC1A04"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Value (USD)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61DED81A" w14:textId="3D9EC5A6"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$8</w:t>
            </w:r>
            <w:r w:rsidR="0043761D" w:rsidRPr="00585832">
              <w:rPr>
                <w:rFonts w:asciiTheme="majorHAnsi" w:hAnsiTheme="majorHAnsi" w:cstheme="majorHAnsi"/>
                <w:sz w:val="20"/>
                <w:szCs w:val="20"/>
              </w:rPr>
              <w:t>2,700.00</w:t>
            </w:r>
            <w:r w:rsidRPr="00585832">
              <w:rPr>
                <w:rFonts w:asciiTheme="majorHAnsi" w:hAnsiTheme="majorHAnsi" w:cstheme="majorHAnsi"/>
                <w:sz w:val="20"/>
                <w:szCs w:val="20"/>
              </w:rPr>
              <w:t> </w:t>
            </w:r>
          </w:p>
        </w:tc>
      </w:tr>
      <w:tr w:rsidR="009A0C33" w:rsidRPr="00585832" w14:paraId="7DDA9CFB" w14:textId="77777777" w:rsidTr="00185C2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6AB2700"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Incoterms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1F042A61" w14:textId="39CB5AE6" w:rsidR="009A0C33" w:rsidRPr="00585832" w:rsidRDefault="00F12778"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CIP PAP, Haiti, INCOTERMS 2020</w:t>
            </w:r>
          </w:p>
        </w:tc>
      </w:tr>
      <w:tr w:rsidR="009A0C33" w:rsidRPr="00585832" w14:paraId="37B9FED6" w14:textId="77777777" w:rsidTr="00BE135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hideMark/>
          </w:tcPr>
          <w:p w14:paraId="46C54FE8" w14:textId="64C92537" w:rsidR="009A0C33" w:rsidRPr="00585832" w:rsidRDefault="00BE1351" w:rsidP="00BE1351">
            <w:pPr>
              <w:rPr>
                <w:rFonts w:asciiTheme="majorHAnsi" w:hAnsiTheme="majorHAnsi" w:cstheme="majorHAnsi"/>
                <w:sz w:val="18"/>
                <w:szCs w:val="18"/>
              </w:rPr>
            </w:pPr>
            <w:r w:rsidRPr="00585832">
              <w:rPr>
                <w:rFonts w:asciiTheme="majorHAnsi" w:eastAsia="Calibri Light" w:hAnsiTheme="majorHAnsi" w:cstheme="majorHAnsi"/>
                <w:b/>
                <w:bCs/>
                <w:color w:val="0D68AC"/>
                <w:sz w:val="22"/>
                <w:szCs w:val="22"/>
              </w:rPr>
              <w:t xml:space="preserve">     </w:t>
            </w:r>
            <w:r w:rsidR="009A0C33" w:rsidRPr="00585832">
              <w:rPr>
                <w:rFonts w:asciiTheme="majorHAnsi" w:eastAsia="Calibri Light" w:hAnsiTheme="majorHAnsi" w:cstheme="majorHAnsi"/>
                <w:b/>
                <w:bCs/>
                <w:color w:val="0D68AC"/>
                <w:sz w:val="22"/>
                <w:szCs w:val="22"/>
              </w:rPr>
              <w:t>Additional Criteria</w:t>
            </w:r>
            <w:r w:rsidR="009A0C33" w:rsidRPr="00585832">
              <w:rPr>
                <w:rFonts w:asciiTheme="majorHAnsi" w:hAnsiTheme="majorHAnsi" w:cstheme="majorHAnsi"/>
                <w:sz w:val="20"/>
                <w:szCs w:val="20"/>
              </w:rPr>
              <w:t> </w:t>
            </w:r>
          </w:p>
        </w:tc>
        <w:tc>
          <w:tcPr>
            <w:tcW w:w="4845"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hideMark/>
          </w:tcPr>
          <w:p w14:paraId="1A97418A"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eastAsia="Calibri Light" w:hAnsiTheme="majorHAnsi" w:cstheme="majorHAnsi"/>
                <w:b/>
                <w:bCs/>
                <w:color w:val="0D68AC"/>
                <w:sz w:val="22"/>
                <w:szCs w:val="22"/>
              </w:rPr>
              <w:t>Details/specs</w:t>
            </w:r>
            <w:r w:rsidRPr="00585832">
              <w:rPr>
                <w:rFonts w:asciiTheme="majorHAnsi" w:hAnsiTheme="majorHAnsi" w:cstheme="majorHAnsi"/>
                <w:sz w:val="20"/>
                <w:szCs w:val="20"/>
              </w:rPr>
              <w:t> </w:t>
            </w:r>
          </w:p>
        </w:tc>
      </w:tr>
      <w:tr w:rsidR="009A0C33" w:rsidRPr="00585832" w14:paraId="70320541" w14:textId="77777777" w:rsidTr="00185C2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57217F4"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Mode of shipment (</w:t>
            </w:r>
            <w:proofErr w:type="gramStart"/>
            <w:r w:rsidRPr="00585832">
              <w:rPr>
                <w:rFonts w:asciiTheme="majorHAnsi" w:hAnsiTheme="majorHAnsi" w:cstheme="majorHAnsi"/>
                <w:sz w:val="20"/>
                <w:szCs w:val="20"/>
              </w:rPr>
              <w:t>i.e.</w:t>
            </w:r>
            <w:proofErr w:type="gramEnd"/>
            <w:r w:rsidRPr="00585832">
              <w:rPr>
                <w:rFonts w:asciiTheme="majorHAnsi" w:hAnsiTheme="majorHAnsi" w:cstheme="majorHAnsi"/>
                <w:sz w:val="20"/>
                <w:szCs w:val="20"/>
              </w:rPr>
              <w:t xml:space="preserve"> air/ocean)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350DDF08" w14:textId="449223BC" w:rsidR="009A0C33" w:rsidRPr="00585832" w:rsidRDefault="0043761D"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Air</w:t>
            </w:r>
          </w:p>
        </w:tc>
      </w:tr>
      <w:tr w:rsidR="009A0C33" w:rsidRPr="00585832" w14:paraId="442BA5AF" w14:textId="77777777" w:rsidTr="00185C2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4A00762A"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Container requirements (FCL, LCL, etc.)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0EC2044D" w14:textId="4DF1677A" w:rsidR="009A0C33" w:rsidRPr="00585832" w:rsidRDefault="00416769" w:rsidP="00BC7032">
            <w:pPr>
              <w:ind w:left="105"/>
              <w:textAlignment w:val="baseline"/>
              <w:rPr>
                <w:rFonts w:asciiTheme="majorHAnsi" w:hAnsiTheme="majorHAnsi" w:cstheme="majorHAnsi"/>
                <w:sz w:val="18"/>
                <w:szCs w:val="18"/>
              </w:rPr>
            </w:pPr>
            <w:r w:rsidRPr="00585832">
              <w:rPr>
                <w:rFonts w:asciiTheme="majorHAnsi" w:hAnsiTheme="majorHAnsi" w:cstheme="majorHAnsi"/>
                <w:sz w:val="18"/>
                <w:szCs w:val="18"/>
              </w:rPr>
              <w:t>No</w:t>
            </w:r>
          </w:p>
        </w:tc>
      </w:tr>
      <w:tr w:rsidR="009A0C33" w:rsidRPr="00585832" w14:paraId="6DA55B02" w14:textId="77777777" w:rsidTr="00185C2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59800EC1"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Due to destination within (5 days, 10 days, etc.)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20C2D656" w14:textId="21625A16" w:rsidR="009A0C33" w:rsidRPr="00585832" w:rsidRDefault="00416769" w:rsidP="00BC7032">
            <w:pPr>
              <w:ind w:left="105"/>
              <w:textAlignment w:val="baseline"/>
              <w:rPr>
                <w:rFonts w:asciiTheme="majorHAnsi" w:hAnsiTheme="majorHAnsi" w:cstheme="majorHAnsi"/>
                <w:sz w:val="18"/>
                <w:szCs w:val="18"/>
              </w:rPr>
            </w:pPr>
            <w:r w:rsidRPr="00585832">
              <w:rPr>
                <w:rFonts w:asciiTheme="majorHAnsi" w:hAnsiTheme="majorHAnsi" w:cstheme="majorHAnsi"/>
                <w:sz w:val="18"/>
                <w:szCs w:val="18"/>
              </w:rPr>
              <w:t>10 days</w:t>
            </w:r>
          </w:p>
        </w:tc>
      </w:tr>
      <w:tr w:rsidR="009A0C33" w:rsidRPr="00585832" w14:paraId="2D4FB40B" w14:textId="77777777" w:rsidTr="00185C2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BA15DA6"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Loading services required? (yes/no)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7892A84E"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Yes </w:t>
            </w:r>
          </w:p>
        </w:tc>
      </w:tr>
      <w:tr w:rsidR="009A0C33" w:rsidRPr="00585832" w14:paraId="3B094405" w14:textId="77777777" w:rsidTr="00185C2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65BADFA3"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Palletization required? (yes/no)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4D2261A8"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No </w:t>
            </w:r>
          </w:p>
        </w:tc>
      </w:tr>
      <w:tr w:rsidR="009A0C33" w:rsidRPr="00585832" w14:paraId="25C76770" w14:textId="77777777" w:rsidTr="00185C2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6D83536C"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Insurance requirements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62244DBE"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yes</w:t>
            </w:r>
          </w:p>
        </w:tc>
      </w:tr>
      <w:tr w:rsidR="009A0C33" w:rsidRPr="00585832" w14:paraId="6730A99C" w14:textId="77777777" w:rsidTr="00185C2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6DD7FF5D"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 xml:space="preserve">Clearance &amp; customs services </w:t>
            </w:r>
            <w:proofErr w:type="gramStart"/>
            <w:r w:rsidRPr="00585832">
              <w:rPr>
                <w:rFonts w:asciiTheme="majorHAnsi" w:hAnsiTheme="majorHAnsi" w:cstheme="majorHAnsi"/>
                <w:sz w:val="20"/>
                <w:szCs w:val="20"/>
              </w:rPr>
              <w:t>required?</w:t>
            </w:r>
            <w:proofErr w:type="gramEnd"/>
            <w:r w:rsidRPr="00585832">
              <w:rPr>
                <w:rFonts w:asciiTheme="majorHAnsi" w:hAnsiTheme="majorHAnsi" w:cstheme="majorHAnsi"/>
                <w:sz w:val="20"/>
                <w:szCs w:val="20"/>
              </w:rPr>
              <w:t xml:space="preserve"> (yes/no)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126C7E29"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No</w:t>
            </w:r>
          </w:p>
        </w:tc>
      </w:tr>
      <w:tr w:rsidR="009A0C33" w:rsidRPr="00585832" w14:paraId="40DE89DF" w14:textId="77777777" w:rsidTr="00185C21">
        <w:trPr>
          <w:trHeight w:val="24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50E7A0C9" w14:textId="77777777" w:rsidR="009A0C33" w:rsidRPr="00585832" w:rsidRDefault="009A0C33" w:rsidP="00BC7032">
            <w:pPr>
              <w:ind w:left="270"/>
              <w:textAlignment w:val="baseline"/>
              <w:rPr>
                <w:rFonts w:asciiTheme="majorHAnsi" w:hAnsiTheme="majorHAnsi" w:cstheme="majorHAnsi"/>
                <w:sz w:val="18"/>
                <w:szCs w:val="18"/>
              </w:rPr>
            </w:pPr>
            <w:r w:rsidRPr="00585832">
              <w:rPr>
                <w:rFonts w:asciiTheme="majorHAnsi" w:hAnsiTheme="majorHAnsi" w:cstheme="majorHAnsi"/>
                <w:sz w:val="20"/>
                <w:szCs w:val="20"/>
              </w:rPr>
              <w:t xml:space="preserve">Documentation preparation </w:t>
            </w:r>
            <w:proofErr w:type="gramStart"/>
            <w:r w:rsidRPr="00585832">
              <w:rPr>
                <w:rFonts w:asciiTheme="majorHAnsi" w:hAnsiTheme="majorHAnsi" w:cstheme="majorHAnsi"/>
                <w:sz w:val="20"/>
                <w:szCs w:val="20"/>
              </w:rPr>
              <w:t>required?</w:t>
            </w:r>
            <w:proofErr w:type="gramEnd"/>
            <w:r w:rsidRPr="00585832">
              <w:rPr>
                <w:rFonts w:asciiTheme="majorHAnsi" w:hAnsiTheme="majorHAnsi" w:cstheme="majorHAnsi"/>
                <w:sz w:val="20"/>
                <w:szCs w:val="20"/>
              </w:rPr>
              <w:t xml:space="preserve"> (yes/no)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61101410" w14:textId="77777777" w:rsidR="009A0C33" w:rsidRPr="00585832" w:rsidRDefault="009A0C33" w:rsidP="00BC7032">
            <w:pPr>
              <w:ind w:left="105"/>
              <w:textAlignment w:val="baseline"/>
              <w:rPr>
                <w:rFonts w:asciiTheme="majorHAnsi" w:hAnsiTheme="majorHAnsi" w:cstheme="majorHAnsi"/>
                <w:sz w:val="18"/>
                <w:szCs w:val="18"/>
              </w:rPr>
            </w:pPr>
            <w:r w:rsidRPr="00585832">
              <w:rPr>
                <w:rFonts w:asciiTheme="majorHAnsi" w:hAnsiTheme="majorHAnsi" w:cstheme="majorHAnsi"/>
                <w:sz w:val="20"/>
                <w:szCs w:val="20"/>
              </w:rPr>
              <w:t>Yes </w:t>
            </w:r>
          </w:p>
        </w:tc>
      </w:tr>
    </w:tbl>
    <w:p w14:paraId="0671F84A" w14:textId="4E6BA23C" w:rsidR="003E2084" w:rsidRDefault="003E2084" w:rsidP="003E2084">
      <w:pPr>
        <w:pStyle w:val="Heading1"/>
        <w:spacing w:before="44"/>
        <w:rPr>
          <w:color w:val="0D68AC"/>
        </w:rPr>
      </w:pPr>
      <w:bookmarkStart w:id="20" w:name="_Toc132291040"/>
      <w:r>
        <w:rPr>
          <w:color w:val="0D68AC"/>
        </w:rPr>
        <w:lastRenderedPageBreak/>
        <w:t>Appendix 3 – Reporting Requirements</w:t>
      </w:r>
      <w:bookmarkEnd w:id="20"/>
      <w:r>
        <w:rPr>
          <w:color w:val="0D68AC"/>
        </w:rPr>
        <w:t xml:space="preserve"> </w:t>
      </w:r>
    </w:p>
    <w:p w14:paraId="3C94604F" w14:textId="2BFBFDB2" w:rsidR="003E2084" w:rsidRPr="00585832" w:rsidRDefault="003E2084" w:rsidP="003E2084">
      <w:pPr>
        <w:pStyle w:val="ListParagraph"/>
        <w:numPr>
          <w:ilvl w:val="0"/>
          <w:numId w:val="15"/>
        </w:numPr>
        <w:tabs>
          <w:tab w:val="left" w:pos="856"/>
          <w:tab w:val="left" w:pos="857"/>
        </w:tabs>
        <w:spacing w:before="120" w:line="259" w:lineRule="auto"/>
        <w:ind w:right="411"/>
        <w:rPr>
          <w:rFonts w:asciiTheme="majorHAnsi" w:hAnsiTheme="majorHAnsi" w:cstheme="majorHAnsi"/>
        </w:rPr>
      </w:pPr>
      <w:r w:rsidRPr="00585832">
        <w:rPr>
          <w:rFonts w:asciiTheme="majorHAnsi" w:hAnsiTheme="majorHAnsi" w:cstheme="majorHAnsi"/>
        </w:rPr>
        <w:t>Please mark below with Yes or No for each of the following reporting requirements that your company will be able to generate automatically based on HOPE needs.</w:t>
      </w:r>
    </w:p>
    <w:p w14:paraId="7D4059B2" w14:textId="77777777" w:rsidR="003E2084" w:rsidRDefault="003E2084" w:rsidP="003E2084">
      <w:pPr>
        <w:pStyle w:val="ListParagraph"/>
        <w:tabs>
          <w:tab w:val="left" w:pos="856"/>
          <w:tab w:val="left" w:pos="857"/>
        </w:tabs>
        <w:spacing w:before="120" w:line="259" w:lineRule="auto"/>
        <w:ind w:right="411" w:firstLine="0"/>
      </w:pPr>
    </w:p>
    <w:tbl>
      <w:tblPr>
        <w:tblW w:w="10075" w:type="dxa"/>
        <w:tblLook w:val="04A0" w:firstRow="1" w:lastRow="0" w:firstColumn="1" w:lastColumn="0" w:noHBand="0" w:noVBand="1"/>
      </w:tblPr>
      <w:tblGrid>
        <w:gridCol w:w="440"/>
        <w:gridCol w:w="4145"/>
        <w:gridCol w:w="2070"/>
        <w:gridCol w:w="3420"/>
      </w:tblGrid>
      <w:tr w:rsidR="003E2084" w14:paraId="77BFB62C" w14:textId="203D2390" w:rsidTr="00BE1351">
        <w:trPr>
          <w:trHeight w:val="450"/>
        </w:trPr>
        <w:tc>
          <w:tcPr>
            <w:tcW w:w="44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527FF6AC" w14:textId="77777777" w:rsidR="003E2084" w:rsidRPr="003E2084" w:rsidRDefault="003E2084">
            <w:pPr>
              <w:rPr>
                <w:rFonts w:ascii="Calibri" w:hAnsi="Calibri" w:cs="Calibri"/>
                <w:color w:val="FFFFFF" w:themeColor="background1"/>
                <w:sz w:val="22"/>
                <w:szCs w:val="22"/>
              </w:rPr>
            </w:pPr>
            <w:r w:rsidRPr="003E2084">
              <w:rPr>
                <w:rFonts w:ascii="Calibri" w:hAnsi="Calibri" w:cs="Calibri"/>
                <w:color w:val="FFFFFF" w:themeColor="background1"/>
                <w:sz w:val="22"/>
                <w:szCs w:val="22"/>
              </w:rPr>
              <w:t> </w:t>
            </w:r>
          </w:p>
        </w:tc>
        <w:tc>
          <w:tcPr>
            <w:tcW w:w="4145"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1227121C" w14:textId="77777777" w:rsidR="003E2084" w:rsidRPr="00BE1351" w:rsidRDefault="003E2084">
            <w:pPr>
              <w:rPr>
                <w:rFonts w:ascii="Calibri" w:hAnsi="Calibri" w:cs="Calibri"/>
                <w:b/>
                <w:bCs/>
                <w:color w:val="FFFFFF" w:themeColor="background1"/>
                <w:sz w:val="22"/>
                <w:szCs w:val="22"/>
              </w:rPr>
            </w:pPr>
            <w:r w:rsidRPr="00BE1351">
              <w:rPr>
                <w:rFonts w:ascii="Calibri Light" w:eastAsia="Calibri Light" w:hAnsi="Calibri Light" w:cs="Calibri Light"/>
                <w:b/>
                <w:bCs/>
                <w:color w:val="0D68AC"/>
                <w:sz w:val="22"/>
                <w:szCs w:val="22"/>
              </w:rPr>
              <w:t>Reporting Requirements</w:t>
            </w:r>
          </w:p>
        </w:tc>
        <w:tc>
          <w:tcPr>
            <w:tcW w:w="2070"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7FEE65AE" w14:textId="76CBDA21" w:rsidR="003E2084" w:rsidRPr="00BE1351" w:rsidRDefault="003E2084" w:rsidP="00BE1351">
            <w:pPr>
              <w:jc w:val="center"/>
              <w:rPr>
                <w:rFonts w:ascii="Calibri Light" w:eastAsia="Calibri Light" w:hAnsi="Calibri Light" w:cs="Calibri Light"/>
                <w:b/>
                <w:bCs/>
                <w:color w:val="0D68AC"/>
                <w:sz w:val="22"/>
                <w:szCs w:val="22"/>
              </w:rPr>
            </w:pPr>
            <w:r w:rsidRPr="00BE1351">
              <w:rPr>
                <w:rFonts w:ascii="Calibri Light" w:eastAsia="Calibri Light" w:hAnsi="Calibri Light" w:cs="Calibri Light"/>
                <w:b/>
                <w:bCs/>
                <w:color w:val="0D68AC"/>
                <w:sz w:val="22"/>
                <w:szCs w:val="22"/>
              </w:rPr>
              <w:t xml:space="preserve">Yes </w:t>
            </w:r>
            <w:r w:rsidR="00BE1351" w:rsidRPr="00BE1351">
              <w:rPr>
                <w:rFonts w:ascii="Calibri Light" w:eastAsia="Calibri Light" w:hAnsi="Calibri Light" w:cs="Calibri Light"/>
                <w:b/>
                <w:bCs/>
                <w:color w:val="0D68AC"/>
                <w:sz w:val="22"/>
                <w:szCs w:val="22"/>
              </w:rPr>
              <w:t>/ No</w:t>
            </w:r>
          </w:p>
        </w:tc>
        <w:tc>
          <w:tcPr>
            <w:tcW w:w="3420" w:type="dxa"/>
            <w:tcBorders>
              <w:top w:val="single" w:sz="4" w:space="0" w:color="auto"/>
              <w:left w:val="nil"/>
              <w:bottom w:val="single" w:sz="4" w:space="0" w:color="auto"/>
              <w:right w:val="single" w:sz="4" w:space="0" w:color="auto"/>
            </w:tcBorders>
            <w:shd w:val="clear" w:color="auto" w:fill="8EAADB" w:themeFill="accent1" w:themeFillTint="99"/>
            <w:vAlign w:val="center"/>
          </w:tcPr>
          <w:p w14:paraId="648A1AA9" w14:textId="0059AF88" w:rsidR="003E2084" w:rsidRPr="00BE1351" w:rsidRDefault="003E2084" w:rsidP="00BE1351">
            <w:pPr>
              <w:jc w:val="center"/>
              <w:rPr>
                <w:rFonts w:ascii="Calibri" w:hAnsi="Calibri" w:cs="Calibri"/>
                <w:b/>
                <w:bCs/>
                <w:color w:val="FFFFFF" w:themeColor="background1"/>
                <w:sz w:val="22"/>
                <w:szCs w:val="22"/>
              </w:rPr>
            </w:pPr>
            <w:r w:rsidRPr="00BE1351">
              <w:rPr>
                <w:rFonts w:ascii="Calibri Light" w:eastAsia="Calibri Light" w:hAnsi="Calibri Light" w:cs="Calibri Light"/>
                <w:b/>
                <w:bCs/>
                <w:color w:val="0D68AC"/>
                <w:sz w:val="22"/>
                <w:szCs w:val="22"/>
              </w:rPr>
              <w:t xml:space="preserve">Comment </w:t>
            </w:r>
          </w:p>
        </w:tc>
      </w:tr>
      <w:tr w:rsidR="003E2084" w14:paraId="445D3139" w14:textId="5F4F90F9"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10BCC0D4"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1</w:t>
            </w:r>
          </w:p>
        </w:tc>
        <w:tc>
          <w:tcPr>
            <w:tcW w:w="4145" w:type="dxa"/>
            <w:tcBorders>
              <w:top w:val="nil"/>
              <w:left w:val="nil"/>
              <w:bottom w:val="single" w:sz="4" w:space="0" w:color="auto"/>
              <w:right w:val="single" w:sz="4" w:space="0" w:color="auto"/>
            </w:tcBorders>
            <w:shd w:val="clear" w:color="000000" w:fill="auto"/>
            <w:noWrap/>
            <w:vAlign w:val="bottom"/>
            <w:hideMark/>
          </w:tcPr>
          <w:p w14:paraId="343E4ED2"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Shipment ID</w:t>
            </w:r>
          </w:p>
        </w:tc>
        <w:tc>
          <w:tcPr>
            <w:tcW w:w="2070" w:type="dxa"/>
            <w:tcBorders>
              <w:top w:val="nil"/>
              <w:left w:val="nil"/>
              <w:bottom w:val="single" w:sz="4" w:space="0" w:color="auto"/>
              <w:right w:val="single" w:sz="4" w:space="0" w:color="auto"/>
            </w:tcBorders>
            <w:shd w:val="clear" w:color="000000" w:fill="auto"/>
            <w:noWrap/>
            <w:vAlign w:val="center"/>
            <w:hideMark/>
          </w:tcPr>
          <w:p w14:paraId="5562A4E8"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0A798CE2" w14:textId="77777777" w:rsidR="003E2084" w:rsidRDefault="003E2084">
            <w:pPr>
              <w:jc w:val="center"/>
              <w:rPr>
                <w:rFonts w:ascii="Calibri" w:hAnsi="Calibri" w:cs="Calibri"/>
                <w:color w:val="000000"/>
                <w:sz w:val="22"/>
                <w:szCs w:val="22"/>
              </w:rPr>
            </w:pPr>
          </w:p>
        </w:tc>
      </w:tr>
      <w:tr w:rsidR="003E2084" w14:paraId="5B6A9A94" w14:textId="00A9B173"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4636227C"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2</w:t>
            </w:r>
          </w:p>
        </w:tc>
        <w:tc>
          <w:tcPr>
            <w:tcW w:w="4145" w:type="dxa"/>
            <w:tcBorders>
              <w:top w:val="nil"/>
              <w:left w:val="nil"/>
              <w:bottom w:val="single" w:sz="4" w:space="0" w:color="auto"/>
              <w:right w:val="single" w:sz="4" w:space="0" w:color="auto"/>
            </w:tcBorders>
            <w:shd w:val="clear" w:color="000000" w:fill="auto"/>
            <w:noWrap/>
            <w:vAlign w:val="bottom"/>
            <w:hideMark/>
          </w:tcPr>
          <w:p w14:paraId="25D5D387"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Shipment Name</w:t>
            </w:r>
          </w:p>
        </w:tc>
        <w:tc>
          <w:tcPr>
            <w:tcW w:w="2070" w:type="dxa"/>
            <w:tcBorders>
              <w:top w:val="nil"/>
              <w:left w:val="nil"/>
              <w:bottom w:val="single" w:sz="4" w:space="0" w:color="auto"/>
              <w:right w:val="single" w:sz="4" w:space="0" w:color="auto"/>
            </w:tcBorders>
            <w:shd w:val="clear" w:color="000000" w:fill="auto"/>
            <w:noWrap/>
            <w:vAlign w:val="center"/>
            <w:hideMark/>
          </w:tcPr>
          <w:p w14:paraId="1720ABC6"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09093E21" w14:textId="77777777" w:rsidR="003E2084" w:rsidRDefault="003E2084">
            <w:pPr>
              <w:jc w:val="center"/>
              <w:rPr>
                <w:rFonts w:ascii="Calibri" w:hAnsi="Calibri" w:cs="Calibri"/>
                <w:color w:val="000000"/>
                <w:sz w:val="22"/>
                <w:szCs w:val="22"/>
              </w:rPr>
            </w:pPr>
          </w:p>
        </w:tc>
      </w:tr>
      <w:tr w:rsidR="003E2084" w14:paraId="185DAC59" w14:textId="442E420D"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23B8FCD4"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3</w:t>
            </w:r>
          </w:p>
        </w:tc>
        <w:tc>
          <w:tcPr>
            <w:tcW w:w="4145" w:type="dxa"/>
            <w:tcBorders>
              <w:top w:val="nil"/>
              <w:left w:val="nil"/>
              <w:bottom w:val="single" w:sz="4" w:space="0" w:color="auto"/>
              <w:right w:val="single" w:sz="4" w:space="0" w:color="auto"/>
            </w:tcBorders>
            <w:shd w:val="clear" w:color="000000" w:fill="auto"/>
            <w:noWrap/>
            <w:vAlign w:val="bottom"/>
            <w:hideMark/>
          </w:tcPr>
          <w:p w14:paraId="0AC81B6C"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 xml:space="preserve">Tracking Name </w:t>
            </w:r>
          </w:p>
        </w:tc>
        <w:tc>
          <w:tcPr>
            <w:tcW w:w="2070" w:type="dxa"/>
            <w:tcBorders>
              <w:top w:val="nil"/>
              <w:left w:val="nil"/>
              <w:bottom w:val="single" w:sz="4" w:space="0" w:color="auto"/>
              <w:right w:val="single" w:sz="4" w:space="0" w:color="auto"/>
            </w:tcBorders>
            <w:shd w:val="clear" w:color="000000" w:fill="auto"/>
            <w:noWrap/>
            <w:vAlign w:val="center"/>
            <w:hideMark/>
          </w:tcPr>
          <w:p w14:paraId="39D0BFDF"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3DA8BD45" w14:textId="77777777" w:rsidR="003E2084" w:rsidRDefault="003E2084">
            <w:pPr>
              <w:jc w:val="center"/>
              <w:rPr>
                <w:rFonts w:ascii="Calibri" w:hAnsi="Calibri" w:cs="Calibri"/>
                <w:color w:val="000000"/>
                <w:sz w:val="22"/>
                <w:szCs w:val="22"/>
              </w:rPr>
            </w:pPr>
          </w:p>
        </w:tc>
      </w:tr>
      <w:tr w:rsidR="003E2084" w14:paraId="194587D1" w14:textId="3552C345"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5CA9A01B"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4</w:t>
            </w:r>
          </w:p>
        </w:tc>
        <w:tc>
          <w:tcPr>
            <w:tcW w:w="4145" w:type="dxa"/>
            <w:tcBorders>
              <w:top w:val="nil"/>
              <w:left w:val="nil"/>
              <w:bottom w:val="single" w:sz="4" w:space="0" w:color="auto"/>
              <w:right w:val="single" w:sz="4" w:space="0" w:color="auto"/>
            </w:tcBorders>
            <w:shd w:val="clear" w:color="000000" w:fill="auto"/>
            <w:noWrap/>
            <w:vAlign w:val="bottom"/>
            <w:hideMark/>
          </w:tcPr>
          <w:p w14:paraId="72701A7A"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Mode</w:t>
            </w:r>
          </w:p>
        </w:tc>
        <w:tc>
          <w:tcPr>
            <w:tcW w:w="2070" w:type="dxa"/>
            <w:tcBorders>
              <w:top w:val="nil"/>
              <w:left w:val="nil"/>
              <w:bottom w:val="single" w:sz="4" w:space="0" w:color="auto"/>
              <w:right w:val="single" w:sz="4" w:space="0" w:color="auto"/>
            </w:tcBorders>
            <w:shd w:val="clear" w:color="000000" w:fill="auto"/>
            <w:noWrap/>
            <w:vAlign w:val="center"/>
            <w:hideMark/>
          </w:tcPr>
          <w:p w14:paraId="51B49F06"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431A0881" w14:textId="77777777" w:rsidR="003E2084" w:rsidRDefault="003E2084">
            <w:pPr>
              <w:jc w:val="center"/>
              <w:rPr>
                <w:rFonts w:ascii="Calibri" w:hAnsi="Calibri" w:cs="Calibri"/>
                <w:color w:val="000000"/>
                <w:sz w:val="22"/>
                <w:szCs w:val="22"/>
              </w:rPr>
            </w:pPr>
          </w:p>
        </w:tc>
      </w:tr>
      <w:tr w:rsidR="003E2084" w14:paraId="3D212065" w14:textId="7A7724C0"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1B782037"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5</w:t>
            </w:r>
          </w:p>
        </w:tc>
        <w:tc>
          <w:tcPr>
            <w:tcW w:w="4145" w:type="dxa"/>
            <w:tcBorders>
              <w:top w:val="nil"/>
              <w:left w:val="nil"/>
              <w:bottom w:val="single" w:sz="4" w:space="0" w:color="auto"/>
              <w:right w:val="single" w:sz="4" w:space="0" w:color="auto"/>
            </w:tcBorders>
            <w:shd w:val="clear" w:color="000000" w:fill="auto"/>
            <w:noWrap/>
            <w:vAlign w:val="bottom"/>
            <w:hideMark/>
          </w:tcPr>
          <w:p w14:paraId="6A7895CD"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Procurement Officer</w:t>
            </w:r>
          </w:p>
        </w:tc>
        <w:tc>
          <w:tcPr>
            <w:tcW w:w="2070" w:type="dxa"/>
            <w:tcBorders>
              <w:top w:val="nil"/>
              <w:left w:val="nil"/>
              <w:bottom w:val="single" w:sz="4" w:space="0" w:color="auto"/>
              <w:right w:val="single" w:sz="4" w:space="0" w:color="auto"/>
            </w:tcBorders>
            <w:shd w:val="clear" w:color="000000" w:fill="auto"/>
            <w:noWrap/>
            <w:vAlign w:val="center"/>
            <w:hideMark/>
          </w:tcPr>
          <w:p w14:paraId="2F17BFAD"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47C9D60E" w14:textId="77777777" w:rsidR="003E2084" w:rsidRDefault="003E2084">
            <w:pPr>
              <w:jc w:val="center"/>
              <w:rPr>
                <w:rFonts w:ascii="Calibri" w:hAnsi="Calibri" w:cs="Calibri"/>
                <w:color w:val="000000"/>
                <w:sz w:val="22"/>
                <w:szCs w:val="22"/>
              </w:rPr>
            </w:pPr>
          </w:p>
        </w:tc>
      </w:tr>
      <w:tr w:rsidR="003E2084" w14:paraId="3844D5A1" w14:textId="46473CB6"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3AE4A6A5"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6</w:t>
            </w:r>
          </w:p>
        </w:tc>
        <w:tc>
          <w:tcPr>
            <w:tcW w:w="4145" w:type="dxa"/>
            <w:tcBorders>
              <w:top w:val="nil"/>
              <w:left w:val="nil"/>
              <w:bottom w:val="single" w:sz="4" w:space="0" w:color="auto"/>
              <w:right w:val="single" w:sz="4" w:space="0" w:color="auto"/>
            </w:tcBorders>
            <w:shd w:val="clear" w:color="000000" w:fill="auto"/>
            <w:noWrap/>
            <w:vAlign w:val="bottom"/>
            <w:hideMark/>
          </w:tcPr>
          <w:p w14:paraId="70D9ED9E"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Arrival Port</w:t>
            </w:r>
          </w:p>
        </w:tc>
        <w:tc>
          <w:tcPr>
            <w:tcW w:w="2070" w:type="dxa"/>
            <w:tcBorders>
              <w:top w:val="nil"/>
              <w:left w:val="nil"/>
              <w:bottom w:val="single" w:sz="4" w:space="0" w:color="auto"/>
              <w:right w:val="single" w:sz="4" w:space="0" w:color="auto"/>
            </w:tcBorders>
            <w:shd w:val="clear" w:color="000000" w:fill="auto"/>
            <w:noWrap/>
            <w:vAlign w:val="center"/>
            <w:hideMark/>
          </w:tcPr>
          <w:p w14:paraId="737DB2E4"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35F0FBEB" w14:textId="77777777" w:rsidR="003E2084" w:rsidRDefault="003E2084">
            <w:pPr>
              <w:jc w:val="center"/>
              <w:rPr>
                <w:rFonts w:ascii="Calibri" w:hAnsi="Calibri" w:cs="Calibri"/>
                <w:color w:val="000000"/>
                <w:sz w:val="22"/>
                <w:szCs w:val="22"/>
              </w:rPr>
            </w:pPr>
          </w:p>
        </w:tc>
      </w:tr>
      <w:tr w:rsidR="003E2084" w14:paraId="5F8F7D62" w14:textId="51A6FAB9"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43C4649E"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7</w:t>
            </w:r>
          </w:p>
        </w:tc>
        <w:tc>
          <w:tcPr>
            <w:tcW w:w="4145" w:type="dxa"/>
            <w:tcBorders>
              <w:top w:val="nil"/>
              <w:left w:val="nil"/>
              <w:bottom w:val="single" w:sz="4" w:space="0" w:color="auto"/>
              <w:right w:val="single" w:sz="4" w:space="0" w:color="auto"/>
            </w:tcBorders>
            <w:shd w:val="clear" w:color="000000" w:fill="auto"/>
            <w:noWrap/>
            <w:vAlign w:val="bottom"/>
            <w:hideMark/>
          </w:tcPr>
          <w:p w14:paraId="6054E726"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Destination Country</w:t>
            </w:r>
          </w:p>
        </w:tc>
        <w:tc>
          <w:tcPr>
            <w:tcW w:w="2070" w:type="dxa"/>
            <w:tcBorders>
              <w:top w:val="nil"/>
              <w:left w:val="nil"/>
              <w:bottom w:val="single" w:sz="4" w:space="0" w:color="auto"/>
              <w:right w:val="single" w:sz="4" w:space="0" w:color="auto"/>
            </w:tcBorders>
            <w:shd w:val="clear" w:color="000000" w:fill="auto"/>
            <w:noWrap/>
            <w:vAlign w:val="center"/>
            <w:hideMark/>
          </w:tcPr>
          <w:p w14:paraId="34349045"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0DED760F" w14:textId="77777777" w:rsidR="003E2084" w:rsidRDefault="003E2084">
            <w:pPr>
              <w:jc w:val="center"/>
              <w:rPr>
                <w:rFonts w:ascii="Calibri" w:hAnsi="Calibri" w:cs="Calibri"/>
                <w:color w:val="000000"/>
                <w:sz w:val="22"/>
                <w:szCs w:val="22"/>
              </w:rPr>
            </w:pPr>
          </w:p>
        </w:tc>
      </w:tr>
      <w:tr w:rsidR="003E2084" w14:paraId="7AD259C2" w14:textId="5850B2DD"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1EC9FC09"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8</w:t>
            </w:r>
          </w:p>
        </w:tc>
        <w:tc>
          <w:tcPr>
            <w:tcW w:w="4145" w:type="dxa"/>
            <w:tcBorders>
              <w:top w:val="nil"/>
              <w:left w:val="nil"/>
              <w:bottom w:val="single" w:sz="4" w:space="0" w:color="auto"/>
              <w:right w:val="single" w:sz="4" w:space="0" w:color="auto"/>
            </w:tcBorders>
            <w:shd w:val="clear" w:color="000000" w:fill="auto"/>
            <w:noWrap/>
            <w:vAlign w:val="bottom"/>
            <w:hideMark/>
          </w:tcPr>
          <w:p w14:paraId="45D69A2B"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Commercial Invoice Number</w:t>
            </w:r>
          </w:p>
        </w:tc>
        <w:tc>
          <w:tcPr>
            <w:tcW w:w="2070" w:type="dxa"/>
            <w:tcBorders>
              <w:top w:val="nil"/>
              <w:left w:val="nil"/>
              <w:bottom w:val="single" w:sz="4" w:space="0" w:color="auto"/>
              <w:right w:val="single" w:sz="4" w:space="0" w:color="auto"/>
            </w:tcBorders>
            <w:shd w:val="clear" w:color="000000" w:fill="auto"/>
            <w:noWrap/>
            <w:vAlign w:val="center"/>
            <w:hideMark/>
          </w:tcPr>
          <w:p w14:paraId="54E5469A"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2AEA9A55" w14:textId="77777777" w:rsidR="003E2084" w:rsidRDefault="003E2084">
            <w:pPr>
              <w:jc w:val="center"/>
              <w:rPr>
                <w:rFonts w:ascii="Calibri" w:hAnsi="Calibri" w:cs="Calibri"/>
                <w:color w:val="000000"/>
                <w:sz w:val="22"/>
                <w:szCs w:val="22"/>
              </w:rPr>
            </w:pPr>
          </w:p>
        </w:tc>
      </w:tr>
      <w:tr w:rsidR="003E2084" w14:paraId="79F1AF97" w14:textId="44CAD123"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72CA632E"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9</w:t>
            </w:r>
          </w:p>
        </w:tc>
        <w:tc>
          <w:tcPr>
            <w:tcW w:w="4145" w:type="dxa"/>
            <w:tcBorders>
              <w:top w:val="nil"/>
              <w:left w:val="nil"/>
              <w:bottom w:val="single" w:sz="4" w:space="0" w:color="auto"/>
              <w:right w:val="single" w:sz="4" w:space="0" w:color="auto"/>
            </w:tcBorders>
            <w:shd w:val="clear" w:color="000000" w:fill="auto"/>
            <w:noWrap/>
            <w:vAlign w:val="bottom"/>
            <w:hideMark/>
          </w:tcPr>
          <w:p w14:paraId="594BD7B7"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PO Number</w:t>
            </w:r>
          </w:p>
        </w:tc>
        <w:tc>
          <w:tcPr>
            <w:tcW w:w="2070" w:type="dxa"/>
            <w:tcBorders>
              <w:top w:val="nil"/>
              <w:left w:val="nil"/>
              <w:bottom w:val="single" w:sz="4" w:space="0" w:color="auto"/>
              <w:right w:val="single" w:sz="4" w:space="0" w:color="auto"/>
            </w:tcBorders>
            <w:shd w:val="clear" w:color="000000" w:fill="auto"/>
            <w:noWrap/>
            <w:vAlign w:val="center"/>
            <w:hideMark/>
          </w:tcPr>
          <w:p w14:paraId="4D9F78FF"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33C60C73" w14:textId="77777777" w:rsidR="003E2084" w:rsidRDefault="003E2084">
            <w:pPr>
              <w:jc w:val="center"/>
              <w:rPr>
                <w:rFonts w:ascii="Calibri" w:hAnsi="Calibri" w:cs="Calibri"/>
                <w:color w:val="000000"/>
                <w:sz w:val="22"/>
                <w:szCs w:val="22"/>
              </w:rPr>
            </w:pPr>
          </w:p>
        </w:tc>
      </w:tr>
      <w:tr w:rsidR="003E2084" w14:paraId="099E4640" w14:textId="78D91A06"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47EA35B5"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10</w:t>
            </w:r>
          </w:p>
        </w:tc>
        <w:tc>
          <w:tcPr>
            <w:tcW w:w="4145" w:type="dxa"/>
            <w:tcBorders>
              <w:top w:val="nil"/>
              <w:left w:val="nil"/>
              <w:bottom w:val="single" w:sz="4" w:space="0" w:color="auto"/>
              <w:right w:val="single" w:sz="4" w:space="0" w:color="auto"/>
            </w:tcBorders>
            <w:shd w:val="clear" w:color="000000" w:fill="auto"/>
            <w:noWrap/>
            <w:vAlign w:val="bottom"/>
            <w:hideMark/>
          </w:tcPr>
          <w:p w14:paraId="7F1B3259"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INCOTERMS</w:t>
            </w:r>
          </w:p>
        </w:tc>
        <w:tc>
          <w:tcPr>
            <w:tcW w:w="2070" w:type="dxa"/>
            <w:tcBorders>
              <w:top w:val="nil"/>
              <w:left w:val="nil"/>
              <w:bottom w:val="single" w:sz="4" w:space="0" w:color="auto"/>
              <w:right w:val="single" w:sz="4" w:space="0" w:color="auto"/>
            </w:tcBorders>
            <w:shd w:val="clear" w:color="000000" w:fill="auto"/>
            <w:noWrap/>
            <w:vAlign w:val="center"/>
            <w:hideMark/>
          </w:tcPr>
          <w:p w14:paraId="5167791E"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3BC85F93" w14:textId="77777777" w:rsidR="003E2084" w:rsidRDefault="003E2084">
            <w:pPr>
              <w:jc w:val="center"/>
              <w:rPr>
                <w:rFonts w:ascii="Calibri" w:hAnsi="Calibri" w:cs="Calibri"/>
                <w:color w:val="000000"/>
                <w:sz w:val="22"/>
                <w:szCs w:val="22"/>
              </w:rPr>
            </w:pPr>
          </w:p>
        </w:tc>
      </w:tr>
      <w:tr w:rsidR="003E2084" w14:paraId="6324B019" w14:textId="21CE02DF"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17F9AA44"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11</w:t>
            </w:r>
          </w:p>
        </w:tc>
        <w:tc>
          <w:tcPr>
            <w:tcW w:w="4145" w:type="dxa"/>
            <w:tcBorders>
              <w:top w:val="nil"/>
              <w:left w:val="nil"/>
              <w:bottom w:val="single" w:sz="4" w:space="0" w:color="auto"/>
              <w:right w:val="single" w:sz="4" w:space="0" w:color="auto"/>
            </w:tcBorders>
            <w:shd w:val="clear" w:color="000000" w:fill="auto"/>
            <w:noWrap/>
            <w:vAlign w:val="bottom"/>
            <w:hideMark/>
          </w:tcPr>
          <w:p w14:paraId="6005C233"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Shipment Content</w:t>
            </w:r>
          </w:p>
        </w:tc>
        <w:tc>
          <w:tcPr>
            <w:tcW w:w="2070" w:type="dxa"/>
            <w:tcBorders>
              <w:top w:val="nil"/>
              <w:left w:val="nil"/>
              <w:bottom w:val="single" w:sz="4" w:space="0" w:color="auto"/>
              <w:right w:val="single" w:sz="4" w:space="0" w:color="auto"/>
            </w:tcBorders>
            <w:shd w:val="clear" w:color="000000" w:fill="auto"/>
            <w:noWrap/>
            <w:vAlign w:val="center"/>
            <w:hideMark/>
          </w:tcPr>
          <w:p w14:paraId="57F81404"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7750F854" w14:textId="77777777" w:rsidR="003E2084" w:rsidRDefault="003E2084">
            <w:pPr>
              <w:jc w:val="center"/>
              <w:rPr>
                <w:rFonts w:ascii="Calibri" w:hAnsi="Calibri" w:cs="Calibri"/>
                <w:color w:val="000000"/>
                <w:sz w:val="22"/>
                <w:szCs w:val="22"/>
              </w:rPr>
            </w:pPr>
          </w:p>
        </w:tc>
      </w:tr>
      <w:tr w:rsidR="003E2084" w14:paraId="719C5C81" w14:textId="189E242A"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11849656"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12</w:t>
            </w:r>
          </w:p>
        </w:tc>
        <w:tc>
          <w:tcPr>
            <w:tcW w:w="4145" w:type="dxa"/>
            <w:tcBorders>
              <w:top w:val="nil"/>
              <w:left w:val="nil"/>
              <w:bottom w:val="single" w:sz="4" w:space="0" w:color="auto"/>
              <w:right w:val="single" w:sz="4" w:space="0" w:color="auto"/>
            </w:tcBorders>
            <w:shd w:val="clear" w:color="000000" w:fill="auto"/>
            <w:noWrap/>
            <w:vAlign w:val="bottom"/>
            <w:hideMark/>
          </w:tcPr>
          <w:p w14:paraId="26882042"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Total Units</w:t>
            </w:r>
          </w:p>
        </w:tc>
        <w:tc>
          <w:tcPr>
            <w:tcW w:w="2070" w:type="dxa"/>
            <w:tcBorders>
              <w:top w:val="nil"/>
              <w:left w:val="nil"/>
              <w:bottom w:val="single" w:sz="4" w:space="0" w:color="auto"/>
              <w:right w:val="single" w:sz="4" w:space="0" w:color="auto"/>
            </w:tcBorders>
            <w:shd w:val="clear" w:color="000000" w:fill="auto"/>
            <w:noWrap/>
            <w:vAlign w:val="center"/>
            <w:hideMark/>
          </w:tcPr>
          <w:p w14:paraId="4F4A5499"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05DE2D56" w14:textId="77777777" w:rsidR="003E2084" w:rsidRDefault="003E2084">
            <w:pPr>
              <w:jc w:val="center"/>
              <w:rPr>
                <w:rFonts w:ascii="Calibri" w:hAnsi="Calibri" w:cs="Calibri"/>
                <w:color w:val="000000"/>
                <w:sz w:val="22"/>
                <w:szCs w:val="22"/>
              </w:rPr>
            </w:pPr>
          </w:p>
        </w:tc>
      </w:tr>
      <w:tr w:rsidR="003E2084" w14:paraId="4A92F9C8" w14:textId="45EDB141"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1695A26C"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13</w:t>
            </w:r>
          </w:p>
        </w:tc>
        <w:tc>
          <w:tcPr>
            <w:tcW w:w="4145" w:type="dxa"/>
            <w:tcBorders>
              <w:top w:val="nil"/>
              <w:left w:val="nil"/>
              <w:bottom w:val="single" w:sz="4" w:space="0" w:color="auto"/>
              <w:right w:val="single" w:sz="4" w:space="0" w:color="auto"/>
            </w:tcBorders>
            <w:shd w:val="clear" w:color="000000" w:fill="auto"/>
            <w:noWrap/>
            <w:vAlign w:val="bottom"/>
            <w:hideMark/>
          </w:tcPr>
          <w:p w14:paraId="0584CFE5"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FCL / LCL</w:t>
            </w:r>
          </w:p>
        </w:tc>
        <w:tc>
          <w:tcPr>
            <w:tcW w:w="2070" w:type="dxa"/>
            <w:tcBorders>
              <w:top w:val="nil"/>
              <w:left w:val="nil"/>
              <w:bottom w:val="single" w:sz="4" w:space="0" w:color="auto"/>
              <w:right w:val="single" w:sz="4" w:space="0" w:color="auto"/>
            </w:tcBorders>
            <w:shd w:val="clear" w:color="000000" w:fill="auto"/>
            <w:noWrap/>
            <w:vAlign w:val="center"/>
            <w:hideMark/>
          </w:tcPr>
          <w:p w14:paraId="532842AE"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4AB5E640" w14:textId="77777777" w:rsidR="003E2084" w:rsidRDefault="003E2084">
            <w:pPr>
              <w:jc w:val="center"/>
              <w:rPr>
                <w:rFonts w:ascii="Calibri" w:hAnsi="Calibri" w:cs="Calibri"/>
                <w:color w:val="000000"/>
                <w:sz w:val="22"/>
                <w:szCs w:val="22"/>
              </w:rPr>
            </w:pPr>
          </w:p>
        </w:tc>
      </w:tr>
      <w:tr w:rsidR="003E2084" w14:paraId="366B7D90" w14:textId="70F8D6BB"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03854F11"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14</w:t>
            </w:r>
          </w:p>
        </w:tc>
        <w:tc>
          <w:tcPr>
            <w:tcW w:w="4145" w:type="dxa"/>
            <w:tcBorders>
              <w:top w:val="nil"/>
              <w:left w:val="nil"/>
              <w:bottom w:val="single" w:sz="4" w:space="0" w:color="auto"/>
              <w:right w:val="single" w:sz="4" w:space="0" w:color="auto"/>
            </w:tcBorders>
            <w:shd w:val="clear" w:color="000000" w:fill="auto"/>
            <w:noWrap/>
            <w:vAlign w:val="bottom"/>
            <w:hideMark/>
          </w:tcPr>
          <w:p w14:paraId="2C36F7C0"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Master Bill</w:t>
            </w:r>
          </w:p>
        </w:tc>
        <w:tc>
          <w:tcPr>
            <w:tcW w:w="2070" w:type="dxa"/>
            <w:tcBorders>
              <w:top w:val="nil"/>
              <w:left w:val="nil"/>
              <w:bottom w:val="single" w:sz="4" w:space="0" w:color="auto"/>
              <w:right w:val="single" w:sz="4" w:space="0" w:color="auto"/>
            </w:tcBorders>
            <w:shd w:val="clear" w:color="000000" w:fill="auto"/>
            <w:noWrap/>
            <w:vAlign w:val="center"/>
            <w:hideMark/>
          </w:tcPr>
          <w:p w14:paraId="53CB398B"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1552AE43" w14:textId="77777777" w:rsidR="003E2084" w:rsidRDefault="003E2084">
            <w:pPr>
              <w:jc w:val="center"/>
              <w:rPr>
                <w:rFonts w:ascii="Calibri" w:hAnsi="Calibri" w:cs="Calibri"/>
                <w:color w:val="000000"/>
                <w:sz w:val="22"/>
                <w:szCs w:val="22"/>
              </w:rPr>
            </w:pPr>
          </w:p>
        </w:tc>
      </w:tr>
      <w:tr w:rsidR="003E2084" w14:paraId="789E750E" w14:textId="621A56F7"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54BCBEA6"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15</w:t>
            </w:r>
          </w:p>
        </w:tc>
        <w:tc>
          <w:tcPr>
            <w:tcW w:w="4145" w:type="dxa"/>
            <w:tcBorders>
              <w:top w:val="nil"/>
              <w:left w:val="nil"/>
              <w:bottom w:val="single" w:sz="4" w:space="0" w:color="auto"/>
              <w:right w:val="single" w:sz="4" w:space="0" w:color="auto"/>
            </w:tcBorders>
            <w:shd w:val="clear" w:color="000000" w:fill="auto"/>
            <w:noWrap/>
            <w:vAlign w:val="bottom"/>
            <w:hideMark/>
          </w:tcPr>
          <w:p w14:paraId="67EACF21"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Container Number</w:t>
            </w:r>
          </w:p>
        </w:tc>
        <w:tc>
          <w:tcPr>
            <w:tcW w:w="2070" w:type="dxa"/>
            <w:tcBorders>
              <w:top w:val="nil"/>
              <w:left w:val="nil"/>
              <w:bottom w:val="single" w:sz="4" w:space="0" w:color="auto"/>
              <w:right w:val="single" w:sz="4" w:space="0" w:color="auto"/>
            </w:tcBorders>
            <w:shd w:val="clear" w:color="000000" w:fill="auto"/>
            <w:noWrap/>
            <w:vAlign w:val="center"/>
            <w:hideMark/>
          </w:tcPr>
          <w:p w14:paraId="36190340"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27872CCE" w14:textId="77777777" w:rsidR="003E2084" w:rsidRDefault="003E2084">
            <w:pPr>
              <w:jc w:val="center"/>
              <w:rPr>
                <w:rFonts w:ascii="Calibri" w:hAnsi="Calibri" w:cs="Calibri"/>
                <w:color w:val="000000"/>
                <w:sz w:val="22"/>
                <w:szCs w:val="22"/>
              </w:rPr>
            </w:pPr>
          </w:p>
        </w:tc>
      </w:tr>
      <w:tr w:rsidR="003E2084" w14:paraId="054FDAA0" w14:textId="3140E417"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71FD8CE0"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16</w:t>
            </w:r>
          </w:p>
        </w:tc>
        <w:tc>
          <w:tcPr>
            <w:tcW w:w="4145" w:type="dxa"/>
            <w:tcBorders>
              <w:top w:val="nil"/>
              <w:left w:val="nil"/>
              <w:bottom w:val="single" w:sz="4" w:space="0" w:color="auto"/>
              <w:right w:val="single" w:sz="4" w:space="0" w:color="auto"/>
            </w:tcBorders>
            <w:shd w:val="clear" w:color="000000" w:fill="auto"/>
            <w:noWrap/>
            <w:vAlign w:val="bottom"/>
            <w:hideMark/>
          </w:tcPr>
          <w:p w14:paraId="271251B5"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Shipping Company</w:t>
            </w:r>
          </w:p>
        </w:tc>
        <w:tc>
          <w:tcPr>
            <w:tcW w:w="2070" w:type="dxa"/>
            <w:tcBorders>
              <w:top w:val="nil"/>
              <w:left w:val="nil"/>
              <w:bottom w:val="single" w:sz="4" w:space="0" w:color="auto"/>
              <w:right w:val="single" w:sz="4" w:space="0" w:color="auto"/>
            </w:tcBorders>
            <w:shd w:val="clear" w:color="000000" w:fill="auto"/>
            <w:noWrap/>
            <w:vAlign w:val="center"/>
            <w:hideMark/>
          </w:tcPr>
          <w:p w14:paraId="04D548A0"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217B0DC4" w14:textId="77777777" w:rsidR="003E2084" w:rsidRDefault="003E2084">
            <w:pPr>
              <w:jc w:val="center"/>
              <w:rPr>
                <w:rFonts w:ascii="Calibri" w:hAnsi="Calibri" w:cs="Calibri"/>
                <w:color w:val="000000"/>
                <w:sz w:val="22"/>
                <w:szCs w:val="22"/>
              </w:rPr>
            </w:pPr>
          </w:p>
        </w:tc>
      </w:tr>
      <w:tr w:rsidR="003E2084" w14:paraId="41CB0526" w14:textId="649CDAB2"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6382DDF3"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17</w:t>
            </w:r>
          </w:p>
        </w:tc>
        <w:tc>
          <w:tcPr>
            <w:tcW w:w="4145" w:type="dxa"/>
            <w:tcBorders>
              <w:top w:val="nil"/>
              <w:left w:val="nil"/>
              <w:bottom w:val="single" w:sz="4" w:space="0" w:color="auto"/>
              <w:right w:val="single" w:sz="4" w:space="0" w:color="auto"/>
            </w:tcBorders>
            <w:shd w:val="clear" w:color="000000" w:fill="auto"/>
            <w:noWrap/>
            <w:vAlign w:val="bottom"/>
            <w:hideMark/>
          </w:tcPr>
          <w:p w14:paraId="2E89AB77"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CO2 emission</w:t>
            </w:r>
          </w:p>
        </w:tc>
        <w:tc>
          <w:tcPr>
            <w:tcW w:w="2070" w:type="dxa"/>
            <w:tcBorders>
              <w:top w:val="nil"/>
              <w:left w:val="nil"/>
              <w:bottom w:val="single" w:sz="4" w:space="0" w:color="auto"/>
              <w:right w:val="single" w:sz="4" w:space="0" w:color="auto"/>
            </w:tcBorders>
            <w:shd w:val="clear" w:color="000000" w:fill="auto"/>
            <w:noWrap/>
            <w:vAlign w:val="center"/>
            <w:hideMark/>
          </w:tcPr>
          <w:p w14:paraId="7283B531"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707EC0BE" w14:textId="77777777" w:rsidR="003E2084" w:rsidRDefault="003E2084">
            <w:pPr>
              <w:jc w:val="center"/>
              <w:rPr>
                <w:rFonts w:ascii="Calibri" w:hAnsi="Calibri" w:cs="Calibri"/>
                <w:color w:val="000000"/>
                <w:sz w:val="22"/>
                <w:szCs w:val="22"/>
              </w:rPr>
            </w:pPr>
          </w:p>
        </w:tc>
      </w:tr>
      <w:tr w:rsidR="003E2084" w14:paraId="70ECCF35" w14:textId="11E9146D"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24914F75"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18</w:t>
            </w:r>
          </w:p>
        </w:tc>
        <w:tc>
          <w:tcPr>
            <w:tcW w:w="4145" w:type="dxa"/>
            <w:tcBorders>
              <w:top w:val="nil"/>
              <w:left w:val="nil"/>
              <w:bottom w:val="single" w:sz="4" w:space="0" w:color="auto"/>
              <w:right w:val="single" w:sz="4" w:space="0" w:color="auto"/>
            </w:tcBorders>
            <w:shd w:val="clear" w:color="000000" w:fill="auto"/>
            <w:noWrap/>
            <w:vAlign w:val="bottom"/>
            <w:hideMark/>
          </w:tcPr>
          <w:p w14:paraId="75A20E5F"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Total Weight</w:t>
            </w:r>
          </w:p>
        </w:tc>
        <w:tc>
          <w:tcPr>
            <w:tcW w:w="2070" w:type="dxa"/>
            <w:tcBorders>
              <w:top w:val="nil"/>
              <w:left w:val="nil"/>
              <w:bottom w:val="single" w:sz="4" w:space="0" w:color="auto"/>
              <w:right w:val="single" w:sz="4" w:space="0" w:color="auto"/>
            </w:tcBorders>
            <w:shd w:val="clear" w:color="000000" w:fill="auto"/>
            <w:noWrap/>
            <w:vAlign w:val="center"/>
            <w:hideMark/>
          </w:tcPr>
          <w:p w14:paraId="650E4EAA"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35C1619B" w14:textId="77777777" w:rsidR="003E2084" w:rsidRDefault="003E2084">
            <w:pPr>
              <w:jc w:val="center"/>
              <w:rPr>
                <w:rFonts w:ascii="Calibri" w:hAnsi="Calibri" w:cs="Calibri"/>
                <w:color w:val="000000"/>
                <w:sz w:val="22"/>
                <w:szCs w:val="22"/>
              </w:rPr>
            </w:pPr>
          </w:p>
        </w:tc>
      </w:tr>
      <w:tr w:rsidR="003E2084" w14:paraId="60CDA6FE" w14:textId="59816C87"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47D62355"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19</w:t>
            </w:r>
          </w:p>
        </w:tc>
        <w:tc>
          <w:tcPr>
            <w:tcW w:w="4145" w:type="dxa"/>
            <w:tcBorders>
              <w:top w:val="nil"/>
              <w:left w:val="nil"/>
              <w:bottom w:val="single" w:sz="4" w:space="0" w:color="auto"/>
              <w:right w:val="single" w:sz="4" w:space="0" w:color="auto"/>
            </w:tcBorders>
            <w:shd w:val="clear" w:color="000000" w:fill="auto"/>
            <w:noWrap/>
            <w:vAlign w:val="bottom"/>
            <w:hideMark/>
          </w:tcPr>
          <w:p w14:paraId="7D16501D"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Total Volume</w:t>
            </w:r>
          </w:p>
        </w:tc>
        <w:tc>
          <w:tcPr>
            <w:tcW w:w="2070" w:type="dxa"/>
            <w:tcBorders>
              <w:top w:val="nil"/>
              <w:left w:val="nil"/>
              <w:bottom w:val="single" w:sz="4" w:space="0" w:color="auto"/>
              <w:right w:val="single" w:sz="4" w:space="0" w:color="auto"/>
            </w:tcBorders>
            <w:shd w:val="clear" w:color="000000" w:fill="auto"/>
            <w:noWrap/>
            <w:vAlign w:val="center"/>
            <w:hideMark/>
          </w:tcPr>
          <w:p w14:paraId="5C0C5960"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552D6350" w14:textId="77777777" w:rsidR="003E2084" w:rsidRDefault="003E2084">
            <w:pPr>
              <w:jc w:val="center"/>
              <w:rPr>
                <w:rFonts w:ascii="Calibri" w:hAnsi="Calibri" w:cs="Calibri"/>
                <w:color w:val="000000"/>
                <w:sz w:val="22"/>
                <w:szCs w:val="22"/>
              </w:rPr>
            </w:pPr>
          </w:p>
        </w:tc>
      </w:tr>
      <w:tr w:rsidR="003E2084" w14:paraId="7297D2E4" w14:textId="54DB71E5"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4C8C466C"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20</w:t>
            </w:r>
          </w:p>
        </w:tc>
        <w:tc>
          <w:tcPr>
            <w:tcW w:w="4145" w:type="dxa"/>
            <w:tcBorders>
              <w:top w:val="nil"/>
              <w:left w:val="nil"/>
              <w:bottom w:val="single" w:sz="4" w:space="0" w:color="auto"/>
              <w:right w:val="single" w:sz="4" w:space="0" w:color="auto"/>
            </w:tcBorders>
            <w:shd w:val="clear" w:color="000000" w:fill="auto"/>
            <w:noWrap/>
            <w:vAlign w:val="bottom"/>
            <w:hideMark/>
          </w:tcPr>
          <w:p w14:paraId="3C768982"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Total Chargeable Volume</w:t>
            </w:r>
          </w:p>
        </w:tc>
        <w:tc>
          <w:tcPr>
            <w:tcW w:w="2070" w:type="dxa"/>
            <w:tcBorders>
              <w:top w:val="nil"/>
              <w:left w:val="nil"/>
              <w:bottom w:val="single" w:sz="4" w:space="0" w:color="auto"/>
              <w:right w:val="single" w:sz="4" w:space="0" w:color="auto"/>
            </w:tcBorders>
            <w:shd w:val="clear" w:color="000000" w:fill="auto"/>
            <w:noWrap/>
            <w:vAlign w:val="center"/>
            <w:hideMark/>
          </w:tcPr>
          <w:p w14:paraId="2A8605C3"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01AD39FC" w14:textId="77777777" w:rsidR="003E2084" w:rsidRDefault="003E2084">
            <w:pPr>
              <w:jc w:val="center"/>
              <w:rPr>
                <w:rFonts w:ascii="Calibri" w:hAnsi="Calibri" w:cs="Calibri"/>
                <w:color w:val="000000"/>
                <w:sz w:val="22"/>
                <w:szCs w:val="22"/>
              </w:rPr>
            </w:pPr>
          </w:p>
        </w:tc>
      </w:tr>
      <w:tr w:rsidR="003E2084" w14:paraId="778092E0" w14:textId="16ADD009"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458278DA"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21</w:t>
            </w:r>
          </w:p>
        </w:tc>
        <w:tc>
          <w:tcPr>
            <w:tcW w:w="4145" w:type="dxa"/>
            <w:tcBorders>
              <w:top w:val="nil"/>
              <w:left w:val="nil"/>
              <w:bottom w:val="single" w:sz="4" w:space="0" w:color="auto"/>
              <w:right w:val="single" w:sz="4" w:space="0" w:color="auto"/>
            </w:tcBorders>
            <w:shd w:val="clear" w:color="000000" w:fill="auto"/>
            <w:noWrap/>
            <w:vAlign w:val="bottom"/>
            <w:hideMark/>
          </w:tcPr>
          <w:p w14:paraId="39631F22"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Total Purchase Cost</w:t>
            </w:r>
          </w:p>
        </w:tc>
        <w:tc>
          <w:tcPr>
            <w:tcW w:w="2070" w:type="dxa"/>
            <w:tcBorders>
              <w:top w:val="nil"/>
              <w:left w:val="nil"/>
              <w:bottom w:val="single" w:sz="4" w:space="0" w:color="auto"/>
              <w:right w:val="single" w:sz="4" w:space="0" w:color="auto"/>
            </w:tcBorders>
            <w:shd w:val="clear" w:color="000000" w:fill="auto"/>
            <w:noWrap/>
            <w:vAlign w:val="center"/>
            <w:hideMark/>
          </w:tcPr>
          <w:p w14:paraId="2AAE3052"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25129D1F" w14:textId="77777777" w:rsidR="003E2084" w:rsidRDefault="003E2084">
            <w:pPr>
              <w:jc w:val="center"/>
              <w:rPr>
                <w:rFonts w:ascii="Calibri" w:hAnsi="Calibri" w:cs="Calibri"/>
                <w:color w:val="000000"/>
                <w:sz w:val="22"/>
                <w:szCs w:val="22"/>
              </w:rPr>
            </w:pPr>
          </w:p>
        </w:tc>
      </w:tr>
      <w:tr w:rsidR="003E2084" w14:paraId="060A3274" w14:textId="4FEA1458"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1A8F9A75"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22</w:t>
            </w:r>
          </w:p>
        </w:tc>
        <w:tc>
          <w:tcPr>
            <w:tcW w:w="4145" w:type="dxa"/>
            <w:tcBorders>
              <w:top w:val="nil"/>
              <w:left w:val="nil"/>
              <w:bottom w:val="single" w:sz="4" w:space="0" w:color="auto"/>
              <w:right w:val="single" w:sz="4" w:space="0" w:color="auto"/>
            </w:tcBorders>
            <w:shd w:val="clear" w:color="000000" w:fill="auto"/>
            <w:noWrap/>
            <w:vAlign w:val="bottom"/>
            <w:hideMark/>
          </w:tcPr>
          <w:p w14:paraId="12253061"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Origin Country</w:t>
            </w:r>
          </w:p>
        </w:tc>
        <w:tc>
          <w:tcPr>
            <w:tcW w:w="2070" w:type="dxa"/>
            <w:tcBorders>
              <w:top w:val="nil"/>
              <w:left w:val="nil"/>
              <w:bottom w:val="single" w:sz="4" w:space="0" w:color="auto"/>
              <w:right w:val="single" w:sz="4" w:space="0" w:color="auto"/>
            </w:tcBorders>
            <w:shd w:val="clear" w:color="000000" w:fill="auto"/>
            <w:noWrap/>
            <w:vAlign w:val="center"/>
            <w:hideMark/>
          </w:tcPr>
          <w:p w14:paraId="37BDC3B8"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621B547A" w14:textId="77777777" w:rsidR="003E2084" w:rsidRDefault="003E2084">
            <w:pPr>
              <w:jc w:val="center"/>
              <w:rPr>
                <w:rFonts w:ascii="Calibri" w:hAnsi="Calibri" w:cs="Calibri"/>
                <w:color w:val="000000"/>
                <w:sz w:val="22"/>
                <w:szCs w:val="22"/>
              </w:rPr>
            </w:pPr>
          </w:p>
        </w:tc>
      </w:tr>
      <w:tr w:rsidR="003E2084" w14:paraId="70CF7AD9" w14:textId="10A45AB1"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503E3FFE"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23</w:t>
            </w:r>
          </w:p>
        </w:tc>
        <w:tc>
          <w:tcPr>
            <w:tcW w:w="4145" w:type="dxa"/>
            <w:tcBorders>
              <w:top w:val="nil"/>
              <w:left w:val="nil"/>
              <w:bottom w:val="single" w:sz="4" w:space="0" w:color="auto"/>
              <w:right w:val="single" w:sz="4" w:space="0" w:color="auto"/>
            </w:tcBorders>
            <w:shd w:val="clear" w:color="000000" w:fill="auto"/>
            <w:noWrap/>
            <w:vAlign w:val="bottom"/>
            <w:hideMark/>
          </w:tcPr>
          <w:p w14:paraId="7F29C16C"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Port of Departure</w:t>
            </w:r>
          </w:p>
        </w:tc>
        <w:tc>
          <w:tcPr>
            <w:tcW w:w="2070" w:type="dxa"/>
            <w:tcBorders>
              <w:top w:val="nil"/>
              <w:left w:val="nil"/>
              <w:bottom w:val="single" w:sz="4" w:space="0" w:color="auto"/>
              <w:right w:val="single" w:sz="4" w:space="0" w:color="auto"/>
            </w:tcBorders>
            <w:shd w:val="clear" w:color="000000" w:fill="auto"/>
            <w:noWrap/>
            <w:vAlign w:val="center"/>
            <w:hideMark/>
          </w:tcPr>
          <w:p w14:paraId="7FEE3761"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0C37FD9D" w14:textId="77777777" w:rsidR="003E2084" w:rsidRDefault="003E2084">
            <w:pPr>
              <w:jc w:val="center"/>
              <w:rPr>
                <w:rFonts w:ascii="Calibri" w:hAnsi="Calibri" w:cs="Calibri"/>
                <w:color w:val="000000"/>
                <w:sz w:val="22"/>
                <w:szCs w:val="22"/>
              </w:rPr>
            </w:pPr>
          </w:p>
        </w:tc>
      </w:tr>
      <w:tr w:rsidR="003E2084" w14:paraId="37CFF0F7" w14:textId="7D6FDEBE"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62A8C559"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24</w:t>
            </w:r>
          </w:p>
        </w:tc>
        <w:tc>
          <w:tcPr>
            <w:tcW w:w="4145" w:type="dxa"/>
            <w:tcBorders>
              <w:top w:val="nil"/>
              <w:left w:val="nil"/>
              <w:bottom w:val="single" w:sz="4" w:space="0" w:color="auto"/>
              <w:right w:val="single" w:sz="4" w:space="0" w:color="auto"/>
            </w:tcBorders>
            <w:shd w:val="clear" w:color="000000" w:fill="auto"/>
            <w:noWrap/>
            <w:vAlign w:val="bottom"/>
            <w:hideMark/>
          </w:tcPr>
          <w:p w14:paraId="7FA7E489"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Price per KG in USD</w:t>
            </w:r>
          </w:p>
        </w:tc>
        <w:tc>
          <w:tcPr>
            <w:tcW w:w="2070" w:type="dxa"/>
            <w:tcBorders>
              <w:top w:val="nil"/>
              <w:left w:val="nil"/>
              <w:bottom w:val="single" w:sz="4" w:space="0" w:color="auto"/>
              <w:right w:val="single" w:sz="4" w:space="0" w:color="auto"/>
            </w:tcBorders>
            <w:shd w:val="clear" w:color="000000" w:fill="auto"/>
            <w:noWrap/>
            <w:vAlign w:val="center"/>
            <w:hideMark/>
          </w:tcPr>
          <w:p w14:paraId="66F7499D"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47C116FC" w14:textId="77777777" w:rsidR="003E2084" w:rsidRDefault="003E2084">
            <w:pPr>
              <w:jc w:val="center"/>
              <w:rPr>
                <w:rFonts w:ascii="Calibri" w:hAnsi="Calibri" w:cs="Calibri"/>
                <w:color w:val="000000"/>
                <w:sz w:val="22"/>
                <w:szCs w:val="22"/>
              </w:rPr>
            </w:pPr>
          </w:p>
        </w:tc>
      </w:tr>
      <w:tr w:rsidR="003E2084" w14:paraId="57889D2F" w14:textId="15A21B52"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3F5C00E8"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25</w:t>
            </w:r>
          </w:p>
        </w:tc>
        <w:tc>
          <w:tcPr>
            <w:tcW w:w="4145" w:type="dxa"/>
            <w:tcBorders>
              <w:top w:val="nil"/>
              <w:left w:val="nil"/>
              <w:bottom w:val="single" w:sz="4" w:space="0" w:color="auto"/>
              <w:right w:val="single" w:sz="4" w:space="0" w:color="auto"/>
            </w:tcBorders>
            <w:shd w:val="clear" w:color="000000" w:fill="auto"/>
            <w:noWrap/>
            <w:vAlign w:val="bottom"/>
            <w:hideMark/>
          </w:tcPr>
          <w:p w14:paraId="479BA191"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Shipping cost in USD</w:t>
            </w:r>
          </w:p>
        </w:tc>
        <w:tc>
          <w:tcPr>
            <w:tcW w:w="2070" w:type="dxa"/>
            <w:tcBorders>
              <w:top w:val="nil"/>
              <w:left w:val="nil"/>
              <w:bottom w:val="single" w:sz="4" w:space="0" w:color="auto"/>
              <w:right w:val="single" w:sz="4" w:space="0" w:color="auto"/>
            </w:tcBorders>
            <w:shd w:val="clear" w:color="000000" w:fill="auto"/>
            <w:noWrap/>
            <w:vAlign w:val="center"/>
            <w:hideMark/>
          </w:tcPr>
          <w:p w14:paraId="389216FC"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06FEE8AB" w14:textId="77777777" w:rsidR="003E2084" w:rsidRDefault="003E2084">
            <w:pPr>
              <w:jc w:val="center"/>
              <w:rPr>
                <w:rFonts w:ascii="Calibri" w:hAnsi="Calibri" w:cs="Calibri"/>
                <w:color w:val="000000"/>
                <w:sz w:val="22"/>
                <w:szCs w:val="22"/>
              </w:rPr>
            </w:pPr>
          </w:p>
        </w:tc>
      </w:tr>
      <w:tr w:rsidR="003E2084" w14:paraId="12543062" w14:textId="76C315C6"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2F02F389"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26</w:t>
            </w:r>
          </w:p>
        </w:tc>
        <w:tc>
          <w:tcPr>
            <w:tcW w:w="4145" w:type="dxa"/>
            <w:tcBorders>
              <w:top w:val="nil"/>
              <w:left w:val="nil"/>
              <w:bottom w:val="single" w:sz="4" w:space="0" w:color="auto"/>
              <w:right w:val="single" w:sz="4" w:space="0" w:color="auto"/>
            </w:tcBorders>
            <w:shd w:val="clear" w:color="000000" w:fill="auto"/>
            <w:noWrap/>
            <w:vAlign w:val="bottom"/>
            <w:hideMark/>
          </w:tcPr>
          <w:p w14:paraId="1F4591FC"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Shipment Status</w:t>
            </w:r>
          </w:p>
        </w:tc>
        <w:tc>
          <w:tcPr>
            <w:tcW w:w="2070" w:type="dxa"/>
            <w:tcBorders>
              <w:top w:val="nil"/>
              <w:left w:val="nil"/>
              <w:bottom w:val="single" w:sz="4" w:space="0" w:color="auto"/>
              <w:right w:val="single" w:sz="4" w:space="0" w:color="auto"/>
            </w:tcBorders>
            <w:shd w:val="clear" w:color="000000" w:fill="auto"/>
            <w:noWrap/>
            <w:vAlign w:val="center"/>
            <w:hideMark/>
          </w:tcPr>
          <w:p w14:paraId="4AFE2166"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35274724" w14:textId="77777777" w:rsidR="003E2084" w:rsidRDefault="003E2084">
            <w:pPr>
              <w:jc w:val="center"/>
              <w:rPr>
                <w:rFonts w:ascii="Calibri" w:hAnsi="Calibri" w:cs="Calibri"/>
                <w:color w:val="000000"/>
                <w:sz w:val="22"/>
                <w:szCs w:val="22"/>
              </w:rPr>
            </w:pPr>
          </w:p>
        </w:tc>
      </w:tr>
      <w:tr w:rsidR="003E2084" w14:paraId="093090D6" w14:textId="25A7A6EF"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42D0C969"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27</w:t>
            </w:r>
          </w:p>
        </w:tc>
        <w:tc>
          <w:tcPr>
            <w:tcW w:w="4145" w:type="dxa"/>
            <w:tcBorders>
              <w:top w:val="nil"/>
              <w:left w:val="nil"/>
              <w:bottom w:val="single" w:sz="4" w:space="0" w:color="auto"/>
              <w:right w:val="single" w:sz="4" w:space="0" w:color="auto"/>
            </w:tcBorders>
            <w:shd w:val="clear" w:color="000000" w:fill="auto"/>
            <w:noWrap/>
            <w:vAlign w:val="bottom"/>
            <w:hideMark/>
          </w:tcPr>
          <w:p w14:paraId="5ECBA89E"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Actual Total Transit time in Days</w:t>
            </w:r>
          </w:p>
        </w:tc>
        <w:tc>
          <w:tcPr>
            <w:tcW w:w="2070" w:type="dxa"/>
            <w:tcBorders>
              <w:top w:val="nil"/>
              <w:left w:val="nil"/>
              <w:bottom w:val="single" w:sz="4" w:space="0" w:color="auto"/>
              <w:right w:val="single" w:sz="4" w:space="0" w:color="auto"/>
            </w:tcBorders>
            <w:shd w:val="clear" w:color="000000" w:fill="auto"/>
            <w:noWrap/>
            <w:vAlign w:val="center"/>
            <w:hideMark/>
          </w:tcPr>
          <w:p w14:paraId="4610AFAE"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2BBBF824" w14:textId="77777777" w:rsidR="003E2084" w:rsidRDefault="003E2084">
            <w:pPr>
              <w:jc w:val="center"/>
              <w:rPr>
                <w:rFonts w:ascii="Calibri" w:hAnsi="Calibri" w:cs="Calibri"/>
                <w:color w:val="000000"/>
                <w:sz w:val="22"/>
                <w:szCs w:val="22"/>
              </w:rPr>
            </w:pPr>
          </w:p>
        </w:tc>
      </w:tr>
      <w:tr w:rsidR="003E2084" w14:paraId="314E86F8" w14:textId="6025B580" w:rsidTr="003E2084">
        <w:trPr>
          <w:trHeight w:val="300"/>
        </w:trPr>
        <w:tc>
          <w:tcPr>
            <w:tcW w:w="440" w:type="dxa"/>
            <w:tcBorders>
              <w:top w:val="nil"/>
              <w:left w:val="single" w:sz="4" w:space="0" w:color="auto"/>
              <w:bottom w:val="single" w:sz="4" w:space="0" w:color="auto"/>
              <w:right w:val="single" w:sz="4" w:space="0" w:color="auto"/>
            </w:tcBorders>
            <w:shd w:val="clear" w:color="000000" w:fill="auto"/>
            <w:noWrap/>
            <w:vAlign w:val="bottom"/>
            <w:hideMark/>
          </w:tcPr>
          <w:p w14:paraId="2731276D" w14:textId="77777777" w:rsidR="003E2084" w:rsidRDefault="003E2084">
            <w:pPr>
              <w:jc w:val="right"/>
              <w:rPr>
                <w:rFonts w:ascii="Calibri" w:hAnsi="Calibri" w:cs="Calibri"/>
                <w:color w:val="000000"/>
                <w:sz w:val="22"/>
                <w:szCs w:val="22"/>
              </w:rPr>
            </w:pPr>
            <w:r>
              <w:rPr>
                <w:rFonts w:ascii="Calibri" w:hAnsi="Calibri" w:cs="Calibri"/>
                <w:color w:val="000000"/>
                <w:sz w:val="22"/>
                <w:szCs w:val="22"/>
              </w:rPr>
              <w:t>28</w:t>
            </w:r>
          </w:p>
        </w:tc>
        <w:tc>
          <w:tcPr>
            <w:tcW w:w="4145" w:type="dxa"/>
            <w:tcBorders>
              <w:top w:val="nil"/>
              <w:left w:val="nil"/>
              <w:bottom w:val="single" w:sz="4" w:space="0" w:color="auto"/>
              <w:right w:val="single" w:sz="4" w:space="0" w:color="auto"/>
            </w:tcBorders>
            <w:shd w:val="clear" w:color="000000" w:fill="auto"/>
            <w:noWrap/>
            <w:vAlign w:val="bottom"/>
            <w:hideMark/>
          </w:tcPr>
          <w:p w14:paraId="23C25797" w14:textId="77777777" w:rsidR="003E2084" w:rsidRPr="00585832" w:rsidRDefault="003E2084">
            <w:pPr>
              <w:rPr>
                <w:rFonts w:asciiTheme="majorHAnsi" w:hAnsiTheme="majorHAnsi" w:cstheme="majorHAnsi"/>
                <w:color w:val="000000"/>
                <w:sz w:val="22"/>
                <w:szCs w:val="22"/>
              </w:rPr>
            </w:pPr>
            <w:r w:rsidRPr="00585832">
              <w:rPr>
                <w:rFonts w:asciiTheme="majorHAnsi" w:hAnsiTheme="majorHAnsi" w:cstheme="majorHAnsi"/>
                <w:color w:val="000000"/>
                <w:sz w:val="22"/>
                <w:szCs w:val="22"/>
              </w:rPr>
              <w:t>Estimated Total transit time in Days</w:t>
            </w:r>
          </w:p>
        </w:tc>
        <w:tc>
          <w:tcPr>
            <w:tcW w:w="2070" w:type="dxa"/>
            <w:tcBorders>
              <w:top w:val="nil"/>
              <w:left w:val="nil"/>
              <w:bottom w:val="single" w:sz="4" w:space="0" w:color="auto"/>
              <w:right w:val="single" w:sz="4" w:space="0" w:color="auto"/>
            </w:tcBorders>
            <w:shd w:val="clear" w:color="000000" w:fill="auto"/>
            <w:noWrap/>
            <w:vAlign w:val="center"/>
            <w:hideMark/>
          </w:tcPr>
          <w:p w14:paraId="71A71145" w14:textId="77777777" w:rsidR="003E2084" w:rsidRDefault="003E2084">
            <w:pPr>
              <w:jc w:val="center"/>
              <w:rPr>
                <w:rFonts w:ascii="Calibri" w:hAnsi="Calibri" w:cs="Calibri"/>
                <w:color w:val="000000"/>
                <w:sz w:val="22"/>
                <w:szCs w:val="22"/>
              </w:rPr>
            </w:pPr>
            <w:r>
              <w:rPr>
                <w:rFonts w:ascii="Calibri" w:hAnsi="Calibri" w:cs="Calibri"/>
                <w:color w:val="000000"/>
                <w:sz w:val="22"/>
                <w:szCs w:val="22"/>
              </w:rPr>
              <w:t> </w:t>
            </w:r>
          </w:p>
        </w:tc>
        <w:tc>
          <w:tcPr>
            <w:tcW w:w="3420" w:type="dxa"/>
            <w:tcBorders>
              <w:top w:val="nil"/>
              <w:left w:val="nil"/>
              <w:bottom w:val="single" w:sz="4" w:space="0" w:color="auto"/>
              <w:right w:val="single" w:sz="4" w:space="0" w:color="auto"/>
            </w:tcBorders>
            <w:shd w:val="clear" w:color="000000" w:fill="auto"/>
          </w:tcPr>
          <w:p w14:paraId="21B0D3E8" w14:textId="77777777" w:rsidR="003E2084" w:rsidRDefault="003E2084">
            <w:pPr>
              <w:jc w:val="center"/>
              <w:rPr>
                <w:rFonts w:ascii="Calibri" w:hAnsi="Calibri" w:cs="Calibri"/>
                <w:color w:val="000000"/>
                <w:sz w:val="22"/>
                <w:szCs w:val="22"/>
              </w:rPr>
            </w:pPr>
          </w:p>
        </w:tc>
      </w:tr>
    </w:tbl>
    <w:p w14:paraId="5FDE3DE0" w14:textId="77777777" w:rsidR="003E2084" w:rsidRDefault="003E2084" w:rsidP="00D366C8">
      <w:pPr>
        <w:tabs>
          <w:tab w:val="left" w:pos="1576"/>
          <w:tab w:val="left" w:pos="1577"/>
        </w:tabs>
        <w:spacing w:before="41"/>
      </w:pPr>
    </w:p>
    <w:sectPr w:rsidR="003E2084" w:rsidSect="00C35EFA">
      <w:headerReference w:type="default" r:id="rId15"/>
      <w:footerReference w:type="even" r:id="rId16"/>
      <w:footerReference w:type="default" r:id="rId17"/>
      <w:pgSz w:w="12240" w:h="15840"/>
      <w:pgMar w:top="1440" w:right="1170" w:bottom="1251"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10D8" w14:textId="77777777" w:rsidR="00FA09B6" w:rsidRDefault="00FA09B6" w:rsidP="00DF5EAF">
      <w:r>
        <w:separator/>
      </w:r>
    </w:p>
  </w:endnote>
  <w:endnote w:type="continuationSeparator" w:id="0">
    <w:p w14:paraId="1220F2E3" w14:textId="77777777" w:rsidR="00FA09B6" w:rsidRDefault="00FA09B6" w:rsidP="00DF5EAF">
      <w:r>
        <w:continuationSeparator/>
      </w:r>
    </w:p>
  </w:endnote>
  <w:endnote w:type="continuationNotice" w:id="1">
    <w:p w14:paraId="09B58B61" w14:textId="77777777" w:rsidR="00FA09B6" w:rsidRDefault="00FA0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useo Sans 700">
    <w:altName w:val="Arial"/>
    <w:panose1 w:val="00000000000000000000"/>
    <w:charset w:val="00"/>
    <w:family w:val="modern"/>
    <w:notTrueType/>
    <w:pitch w:val="variable"/>
    <w:sig w:usb0="A00000AF" w:usb1="4000004A" w:usb2="00000000" w:usb3="00000000" w:csb0="00000093" w:csb1="00000000"/>
  </w:font>
  <w:font w:name="Museo Sans 300">
    <w:altName w:val="Arial"/>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411338"/>
      <w:docPartObj>
        <w:docPartGallery w:val="Page Numbers (Bottom of Page)"/>
        <w:docPartUnique/>
      </w:docPartObj>
    </w:sdtPr>
    <w:sdtContent>
      <w:p w14:paraId="55607245" w14:textId="307CB27C" w:rsidR="00C35EFA" w:rsidRDefault="00C35EFA" w:rsidP="006B73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B1C2BE" w14:textId="77777777" w:rsidR="00C35EFA" w:rsidRDefault="00C35EFA" w:rsidP="00C35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433255"/>
      <w:docPartObj>
        <w:docPartGallery w:val="Page Numbers (Bottom of Page)"/>
        <w:docPartUnique/>
      </w:docPartObj>
    </w:sdtPr>
    <w:sdtContent>
      <w:p w14:paraId="0A3DC55C" w14:textId="09311338" w:rsidR="00C35EFA" w:rsidRDefault="00C35EFA" w:rsidP="006B73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949913" w14:textId="3B1E81DC" w:rsidR="00C35EFA" w:rsidRPr="00C35EFA" w:rsidRDefault="00C35EFA" w:rsidP="00C35EFA">
    <w:pPr>
      <w:pStyle w:val="Footer"/>
      <w:ind w:right="360"/>
      <w:rPr>
        <w:color w:val="0070C0"/>
        <w:sz w:val="16"/>
        <w:szCs w:val="16"/>
      </w:rPr>
    </w:pPr>
    <w:r w:rsidRPr="00C35EFA">
      <w:rPr>
        <w:b/>
        <w:color w:val="0070C0"/>
        <w:sz w:val="16"/>
        <w:szCs w:val="16"/>
      </w:rPr>
      <w:t>Project HOPE - REQUEST FOR PROPOSAL (RFP) / RFP-HQ-2</w:t>
    </w:r>
    <w:r w:rsidR="003C40B7">
      <w:rPr>
        <w:b/>
        <w:color w:val="0070C0"/>
        <w:sz w:val="16"/>
        <w:szCs w:val="16"/>
      </w:rPr>
      <w:t>3-001-02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445B" w14:textId="77777777" w:rsidR="00FA09B6" w:rsidRDefault="00FA09B6" w:rsidP="00DF5EAF">
      <w:r>
        <w:separator/>
      </w:r>
    </w:p>
  </w:footnote>
  <w:footnote w:type="continuationSeparator" w:id="0">
    <w:p w14:paraId="68C50B12" w14:textId="77777777" w:rsidR="00FA09B6" w:rsidRDefault="00FA09B6" w:rsidP="00DF5EAF">
      <w:r>
        <w:continuationSeparator/>
      </w:r>
    </w:p>
  </w:footnote>
  <w:footnote w:type="continuationNotice" w:id="1">
    <w:p w14:paraId="3409A41D" w14:textId="77777777" w:rsidR="00FA09B6" w:rsidRDefault="00FA0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EC66" w14:textId="3A051AA6" w:rsidR="00C35EFA" w:rsidRPr="00250B92" w:rsidRDefault="00C35EFA" w:rsidP="00C35EFA">
    <w:pPr>
      <w:pStyle w:val="BasicParagraph"/>
      <w:ind w:left="7920"/>
      <w:rPr>
        <w:rFonts w:ascii="Museo Sans 700" w:hAnsi="Museo Sans 700" w:cs="Arial"/>
        <w:color w:val="4472C4" w:themeColor="accent1"/>
        <w:sz w:val="16"/>
        <w:szCs w:val="16"/>
      </w:rPr>
    </w:pPr>
    <w:r>
      <w:rPr>
        <w:noProof/>
      </w:rPr>
      <w:drawing>
        <wp:anchor distT="0" distB="0" distL="114300" distR="114300" simplePos="0" relativeHeight="251658240" behindDoc="1" locked="0" layoutInCell="1" allowOverlap="1" wp14:anchorId="0B40AA8B" wp14:editId="6C0C5E2F">
          <wp:simplePos x="0" y="0"/>
          <wp:positionH relativeFrom="column">
            <wp:posOffset>0</wp:posOffset>
          </wp:positionH>
          <wp:positionV relativeFrom="paragraph">
            <wp:posOffset>46778</wp:posOffset>
          </wp:positionV>
          <wp:extent cx="1729105" cy="805815"/>
          <wp:effectExtent l="0" t="0" r="4445" b="0"/>
          <wp:wrapTight wrapText="bothSides">
            <wp:wrapPolygon edited="0">
              <wp:start x="4759" y="0"/>
              <wp:lineTo x="0" y="511"/>
              <wp:lineTo x="0" y="20936"/>
              <wp:lineTo x="21180" y="20936"/>
              <wp:lineTo x="21418" y="18894"/>
              <wp:lineTo x="21418" y="7149"/>
              <wp:lineTo x="11185" y="0"/>
              <wp:lineTo x="4759" y="0"/>
            </wp:wrapPolygon>
          </wp:wrapTight>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805815"/>
                  </a:xfrm>
                  <a:prstGeom prst="rect">
                    <a:avLst/>
                  </a:prstGeom>
                  <a:noFill/>
                </pic:spPr>
              </pic:pic>
            </a:graphicData>
          </a:graphic>
          <wp14:sizeRelH relativeFrom="page">
            <wp14:pctWidth>0</wp14:pctWidth>
          </wp14:sizeRelH>
          <wp14:sizeRelV relativeFrom="page">
            <wp14:pctHeight>0</wp14:pctHeight>
          </wp14:sizeRelV>
        </wp:anchor>
      </w:drawing>
    </w:r>
    <w:r w:rsidRPr="00250B92">
      <w:rPr>
        <w:rFonts w:ascii="Museo Sans 700" w:hAnsi="Museo Sans 700" w:cs="Arial"/>
        <w:color w:val="4472C4" w:themeColor="accent1"/>
        <w:sz w:val="16"/>
        <w:szCs w:val="16"/>
      </w:rPr>
      <w:t>Project HOPE</w:t>
    </w:r>
  </w:p>
  <w:p w14:paraId="635AC0EC" w14:textId="4CCB9AF9" w:rsidR="00C35EFA" w:rsidRDefault="00C35EFA" w:rsidP="00C35EFA">
    <w:pPr>
      <w:pStyle w:val="BasicParagraph"/>
      <w:ind w:left="7920" w:right="180"/>
      <w:rPr>
        <w:rFonts w:ascii="Museo Sans 300" w:hAnsi="Museo Sans 300" w:cs="Arial"/>
        <w:color w:val="4472C4" w:themeColor="accent1"/>
        <w:sz w:val="16"/>
        <w:szCs w:val="16"/>
      </w:rPr>
    </w:pPr>
    <w:r>
      <w:rPr>
        <w:rFonts w:ascii="Museo Sans 300" w:hAnsi="Museo Sans 300" w:cs="Arial"/>
        <w:color w:val="4472C4" w:themeColor="accent1"/>
        <w:sz w:val="16"/>
        <w:szCs w:val="16"/>
      </w:rPr>
      <w:t>1220 19</w:t>
    </w:r>
    <w:r w:rsidRPr="00BE603B">
      <w:rPr>
        <w:rFonts w:ascii="Museo Sans 300" w:hAnsi="Museo Sans 300" w:cs="Arial"/>
        <w:color w:val="4472C4" w:themeColor="accent1"/>
        <w:sz w:val="16"/>
        <w:szCs w:val="16"/>
        <w:vertAlign w:val="superscript"/>
      </w:rPr>
      <w:t>th</w:t>
    </w:r>
    <w:r>
      <w:rPr>
        <w:rFonts w:ascii="Museo Sans 300" w:hAnsi="Museo Sans 300" w:cs="Arial"/>
        <w:color w:val="4472C4" w:themeColor="accent1"/>
        <w:sz w:val="16"/>
        <w:szCs w:val="16"/>
      </w:rPr>
      <w:t xml:space="preserve"> NW, Suite 800</w:t>
    </w:r>
  </w:p>
  <w:p w14:paraId="2BA7FC98" w14:textId="77777777" w:rsidR="00C35EFA" w:rsidRPr="00250B92" w:rsidRDefault="00C35EFA" w:rsidP="00C35EFA">
    <w:pPr>
      <w:pStyle w:val="BasicParagraph"/>
      <w:ind w:left="7920" w:right="180"/>
      <w:rPr>
        <w:rFonts w:ascii="Museo Sans 300" w:hAnsi="Museo Sans 300" w:cs="Arial"/>
        <w:color w:val="4472C4" w:themeColor="accent1"/>
        <w:sz w:val="16"/>
        <w:szCs w:val="16"/>
      </w:rPr>
    </w:pPr>
    <w:r>
      <w:rPr>
        <w:rFonts w:ascii="Museo Sans 300" w:hAnsi="Museo Sans 300" w:cs="Arial"/>
        <w:color w:val="4472C4" w:themeColor="accent1"/>
        <w:sz w:val="16"/>
        <w:szCs w:val="16"/>
      </w:rPr>
      <w:t>Washington, DC 20036</w:t>
    </w:r>
  </w:p>
  <w:p w14:paraId="66922B68" w14:textId="77777777" w:rsidR="00C35EFA" w:rsidRPr="00250B92" w:rsidRDefault="00C35EFA" w:rsidP="00C35EFA">
    <w:pPr>
      <w:pStyle w:val="BasicParagraph"/>
      <w:ind w:left="7920"/>
      <w:rPr>
        <w:rFonts w:ascii="Museo Sans 300" w:hAnsi="Museo Sans 300" w:cs="Arial"/>
        <w:color w:val="4472C4" w:themeColor="accent1"/>
        <w:sz w:val="16"/>
        <w:szCs w:val="16"/>
      </w:rPr>
    </w:pPr>
    <w:r w:rsidRPr="00250B92">
      <w:rPr>
        <w:rFonts w:ascii="Museo Sans 300" w:hAnsi="Museo Sans 300" w:cs="Arial"/>
        <w:color w:val="4472C4" w:themeColor="accent1"/>
        <w:sz w:val="16"/>
        <w:szCs w:val="16"/>
      </w:rPr>
      <w:t>USA</w:t>
    </w:r>
  </w:p>
  <w:p w14:paraId="10982CF8" w14:textId="77777777" w:rsidR="00C35EFA" w:rsidRPr="00250B92" w:rsidRDefault="00C35EFA" w:rsidP="00C35EFA">
    <w:pPr>
      <w:pStyle w:val="BasicParagraph"/>
      <w:rPr>
        <w:rFonts w:ascii="Museo Sans 300" w:hAnsi="Museo Sans 300" w:cs="Arial"/>
        <w:color w:val="4472C4" w:themeColor="accent1"/>
        <w:sz w:val="16"/>
        <w:szCs w:val="16"/>
      </w:rPr>
    </w:pPr>
  </w:p>
  <w:p w14:paraId="3901E70F" w14:textId="77777777" w:rsidR="00C35EFA" w:rsidRPr="00250B92" w:rsidRDefault="00C35EFA" w:rsidP="00C35EFA">
    <w:pPr>
      <w:pStyle w:val="BasicParagraph"/>
      <w:ind w:left="7920"/>
      <w:rPr>
        <w:rFonts w:ascii="Museo Sans 300" w:hAnsi="Museo Sans 300" w:cs="Arial"/>
        <w:color w:val="4472C4" w:themeColor="accent1"/>
        <w:sz w:val="16"/>
        <w:szCs w:val="16"/>
      </w:rPr>
    </w:pPr>
    <w:r w:rsidRPr="00250B92">
      <w:rPr>
        <w:rFonts w:ascii="Museo Sans 300" w:hAnsi="Museo Sans 300" w:cs="Arial"/>
        <w:color w:val="4472C4" w:themeColor="accent1"/>
        <w:sz w:val="16"/>
        <w:szCs w:val="16"/>
      </w:rPr>
      <w:t>+1 (</w:t>
    </w:r>
    <w:r>
      <w:rPr>
        <w:rFonts w:ascii="Museo Sans 300" w:hAnsi="Museo Sans 300" w:cs="Arial"/>
        <w:color w:val="4472C4" w:themeColor="accent1"/>
        <w:sz w:val="16"/>
        <w:szCs w:val="16"/>
      </w:rPr>
      <w:t>540) 837-2100</w:t>
    </w:r>
  </w:p>
  <w:p w14:paraId="1909F06F" w14:textId="77777777" w:rsidR="00C35EFA" w:rsidRPr="00250B92" w:rsidRDefault="00C35EFA" w:rsidP="00C35EFA">
    <w:pPr>
      <w:pStyle w:val="BasicParagraph"/>
      <w:ind w:left="7920"/>
      <w:rPr>
        <w:rFonts w:ascii="Museo Sans 300" w:hAnsi="Museo Sans 300" w:cs="Arial"/>
        <w:color w:val="4472C4" w:themeColor="accent1"/>
        <w:sz w:val="16"/>
        <w:szCs w:val="16"/>
      </w:rPr>
    </w:pPr>
    <w:r w:rsidRPr="00250B92">
      <w:rPr>
        <w:rFonts w:ascii="Museo Sans 300" w:hAnsi="Museo Sans 300" w:cs="Arial"/>
        <w:color w:val="4472C4" w:themeColor="accent1"/>
        <w:sz w:val="16"/>
        <w:szCs w:val="16"/>
      </w:rPr>
      <w:t>info@projecthope.org</w:t>
    </w:r>
  </w:p>
  <w:p w14:paraId="2D599ED4" w14:textId="77777777" w:rsidR="00C35EFA" w:rsidRPr="00250B92" w:rsidRDefault="00C35EFA" w:rsidP="00C35EFA">
    <w:pPr>
      <w:pStyle w:val="BasicParagraph"/>
      <w:ind w:left="7920"/>
      <w:rPr>
        <w:rFonts w:ascii="Museo Sans 300" w:hAnsi="Museo Sans 300" w:cs="Arial"/>
        <w:color w:val="4472C4" w:themeColor="accent1"/>
        <w:sz w:val="16"/>
        <w:szCs w:val="16"/>
      </w:rPr>
    </w:pPr>
    <w:r w:rsidRPr="00250B92">
      <w:rPr>
        <w:rFonts w:ascii="Museo Sans 300" w:hAnsi="Museo Sans 300" w:cs="Arial"/>
        <w:color w:val="4472C4" w:themeColor="accent1"/>
        <w:sz w:val="16"/>
        <w:szCs w:val="16"/>
      </w:rPr>
      <w:t>projecthope.org</w:t>
    </w:r>
  </w:p>
  <w:p w14:paraId="2874D1FA" w14:textId="6DA1EDE7" w:rsidR="007B75E2" w:rsidRDefault="007B7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62D"/>
    <w:multiLevelType w:val="hybridMultilevel"/>
    <w:tmpl w:val="E5B84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B2BFC"/>
    <w:multiLevelType w:val="hybridMultilevel"/>
    <w:tmpl w:val="1BACFB80"/>
    <w:lvl w:ilvl="0" w:tplc="EF74F2D0">
      <w:start w:val="1"/>
      <w:numFmt w:val="decimal"/>
      <w:lvlText w:val="%1."/>
      <w:lvlJc w:val="left"/>
      <w:pPr>
        <w:ind w:left="856" w:hanging="360"/>
      </w:pPr>
      <w:rPr>
        <w:rFonts w:ascii="Calibri" w:eastAsia="Calibri" w:hAnsi="Calibri" w:cs="Calibri" w:hint="default"/>
        <w:w w:val="100"/>
        <w:sz w:val="22"/>
        <w:szCs w:val="22"/>
        <w:lang w:val="en-US" w:eastAsia="en-US" w:bidi="en-US"/>
      </w:rPr>
    </w:lvl>
    <w:lvl w:ilvl="1" w:tplc="B7EA33BE">
      <w:start w:val="1"/>
      <w:numFmt w:val="lowerLetter"/>
      <w:lvlText w:val="%2."/>
      <w:lvlJc w:val="left"/>
      <w:pPr>
        <w:ind w:left="1576" w:hanging="360"/>
      </w:pPr>
      <w:rPr>
        <w:rFonts w:ascii="Calibri" w:eastAsia="Calibri" w:hAnsi="Calibri" w:cs="Calibri" w:hint="default"/>
        <w:spacing w:val="-1"/>
        <w:w w:val="100"/>
        <w:sz w:val="22"/>
        <w:szCs w:val="22"/>
        <w:lang w:val="en-US" w:eastAsia="en-US" w:bidi="en-US"/>
      </w:rPr>
    </w:lvl>
    <w:lvl w:ilvl="2" w:tplc="693241C2">
      <w:numFmt w:val="bullet"/>
      <w:lvlText w:val="•"/>
      <w:lvlJc w:val="left"/>
      <w:pPr>
        <w:ind w:left="2533" w:hanging="360"/>
      </w:pPr>
      <w:rPr>
        <w:rFonts w:hint="default"/>
        <w:lang w:val="en-US" w:eastAsia="en-US" w:bidi="en-US"/>
      </w:rPr>
    </w:lvl>
    <w:lvl w:ilvl="3" w:tplc="1038A164">
      <w:numFmt w:val="bullet"/>
      <w:lvlText w:val="•"/>
      <w:lvlJc w:val="left"/>
      <w:pPr>
        <w:ind w:left="3486" w:hanging="360"/>
      </w:pPr>
      <w:rPr>
        <w:rFonts w:hint="default"/>
        <w:lang w:val="en-US" w:eastAsia="en-US" w:bidi="en-US"/>
      </w:rPr>
    </w:lvl>
    <w:lvl w:ilvl="4" w:tplc="EA72B5DC">
      <w:numFmt w:val="bullet"/>
      <w:lvlText w:val="•"/>
      <w:lvlJc w:val="left"/>
      <w:pPr>
        <w:ind w:left="4440" w:hanging="360"/>
      </w:pPr>
      <w:rPr>
        <w:rFonts w:hint="default"/>
        <w:lang w:val="en-US" w:eastAsia="en-US" w:bidi="en-US"/>
      </w:rPr>
    </w:lvl>
    <w:lvl w:ilvl="5" w:tplc="2668D168">
      <w:numFmt w:val="bullet"/>
      <w:lvlText w:val="•"/>
      <w:lvlJc w:val="left"/>
      <w:pPr>
        <w:ind w:left="5393" w:hanging="360"/>
      </w:pPr>
      <w:rPr>
        <w:rFonts w:hint="default"/>
        <w:lang w:val="en-US" w:eastAsia="en-US" w:bidi="en-US"/>
      </w:rPr>
    </w:lvl>
    <w:lvl w:ilvl="6" w:tplc="08223AC6">
      <w:numFmt w:val="bullet"/>
      <w:lvlText w:val="•"/>
      <w:lvlJc w:val="left"/>
      <w:pPr>
        <w:ind w:left="6346" w:hanging="360"/>
      </w:pPr>
      <w:rPr>
        <w:rFonts w:hint="default"/>
        <w:lang w:val="en-US" w:eastAsia="en-US" w:bidi="en-US"/>
      </w:rPr>
    </w:lvl>
    <w:lvl w:ilvl="7" w:tplc="423694B8">
      <w:numFmt w:val="bullet"/>
      <w:lvlText w:val="•"/>
      <w:lvlJc w:val="left"/>
      <w:pPr>
        <w:ind w:left="7300" w:hanging="360"/>
      </w:pPr>
      <w:rPr>
        <w:rFonts w:hint="default"/>
        <w:lang w:val="en-US" w:eastAsia="en-US" w:bidi="en-US"/>
      </w:rPr>
    </w:lvl>
    <w:lvl w:ilvl="8" w:tplc="BAA0392A">
      <w:numFmt w:val="bullet"/>
      <w:lvlText w:val="•"/>
      <w:lvlJc w:val="left"/>
      <w:pPr>
        <w:ind w:left="8253" w:hanging="360"/>
      </w:pPr>
      <w:rPr>
        <w:rFonts w:hint="default"/>
        <w:lang w:val="en-US" w:eastAsia="en-US" w:bidi="en-US"/>
      </w:rPr>
    </w:lvl>
  </w:abstractNum>
  <w:abstractNum w:abstractNumId="2" w15:restartNumberingAfterBreak="0">
    <w:nsid w:val="0D1D4870"/>
    <w:multiLevelType w:val="hybridMultilevel"/>
    <w:tmpl w:val="632856E2"/>
    <w:lvl w:ilvl="0" w:tplc="EF74F2D0">
      <w:start w:val="1"/>
      <w:numFmt w:val="decimal"/>
      <w:lvlText w:val="%1."/>
      <w:lvlJc w:val="left"/>
      <w:pPr>
        <w:ind w:left="856" w:hanging="360"/>
      </w:pPr>
      <w:rPr>
        <w:rFonts w:ascii="Calibri" w:eastAsia="Calibri" w:hAnsi="Calibri" w:cs="Calibri" w:hint="default"/>
        <w:w w:val="100"/>
        <w:sz w:val="22"/>
        <w:szCs w:val="22"/>
        <w:lang w:val="en-US" w:eastAsia="en-US" w:bidi="en-US"/>
      </w:rPr>
    </w:lvl>
    <w:lvl w:ilvl="1" w:tplc="04090001">
      <w:start w:val="1"/>
      <w:numFmt w:val="bullet"/>
      <w:lvlText w:val=""/>
      <w:lvlJc w:val="left"/>
      <w:pPr>
        <w:ind w:left="1576" w:hanging="360"/>
      </w:pPr>
      <w:rPr>
        <w:rFonts w:ascii="Symbol" w:hAnsi="Symbol" w:hint="default"/>
        <w:spacing w:val="-1"/>
        <w:w w:val="100"/>
        <w:sz w:val="22"/>
        <w:szCs w:val="22"/>
        <w:lang w:val="en-US" w:eastAsia="en-US" w:bidi="en-US"/>
      </w:rPr>
    </w:lvl>
    <w:lvl w:ilvl="2" w:tplc="693241C2">
      <w:numFmt w:val="bullet"/>
      <w:lvlText w:val="•"/>
      <w:lvlJc w:val="left"/>
      <w:pPr>
        <w:ind w:left="2533" w:hanging="360"/>
      </w:pPr>
      <w:rPr>
        <w:rFonts w:hint="default"/>
        <w:lang w:val="en-US" w:eastAsia="en-US" w:bidi="en-US"/>
      </w:rPr>
    </w:lvl>
    <w:lvl w:ilvl="3" w:tplc="1038A164">
      <w:numFmt w:val="bullet"/>
      <w:lvlText w:val="•"/>
      <w:lvlJc w:val="left"/>
      <w:pPr>
        <w:ind w:left="3486" w:hanging="360"/>
      </w:pPr>
      <w:rPr>
        <w:rFonts w:hint="default"/>
        <w:lang w:val="en-US" w:eastAsia="en-US" w:bidi="en-US"/>
      </w:rPr>
    </w:lvl>
    <w:lvl w:ilvl="4" w:tplc="EA72B5DC">
      <w:numFmt w:val="bullet"/>
      <w:lvlText w:val="•"/>
      <w:lvlJc w:val="left"/>
      <w:pPr>
        <w:ind w:left="4440" w:hanging="360"/>
      </w:pPr>
      <w:rPr>
        <w:rFonts w:hint="default"/>
        <w:lang w:val="en-US" w:eastAsia="en-US" w:bidi="en-US"/>
      </w:rPr>
    </w:lvl>
    <w:lvl w:ilvl="5" w:tplc="2668D168">
      <w:numFmt w:val="bullet"/>
      <w:lvlText w:val="•"/>
      <w:lvlJc w:val="left"/>
      <w:pPr>
        <w:ind w:left="5393" w:hanging="360"/>
      </w:pPr>
      <w:rPr>
        <w:rFonts w:hint="default"/>
        <w:lang w:val="en-US" w:eastAsia="en-US" w:bidi="en-US"/>
      </w:rPr>
    </w:lvl>
    <w:lvl w:ilvl="6" w:tplc="08223AC6">
      <w:numFmt w:val="bullet"/>
      <w:lvlText w:val="•"/>
      <w:lvlJc w:val="left"/>
      <w:pPr>
        <w:ind w:left="6346" w:hanging="360"/>
      </w:pPr>
      <w:rPr>
        <w:rFonts w:hint="default"/>
        <w:lang w:val="en-US" w:eastAsia="en-US" w:bidi="en-US"/>
      </w:rPr>
    </w:lvl>
    <w:lvl w:ilvl="7" w:tplc="423694B8">
      <w:numFmt w:val="bullet"/>
      <w:lvlText w:val="•"/>
      <w:lvlJc w:val="left"/>
      <w:pPr>
        <w:ind w:left="7300" w:hanging="360"/>
      </w:pPr>
      <w:rPr>
        <w:rFonts w:hint="default"/>
        <w:lang w:val="en-US" w:eastAsia="en-US" w:bidi="en-US"/>
      </w:rPr>
    </w:lvl>
    <w:lvl w:ilvl="8" w:tplc="BAA0392A">
      <w:numFmt w:val="bullet"/>
      <w:lvlText w:val="•"/>
      <w:lvlJc w:val="left"/>
      <w:pPr>
        <w:ind w:left="8253" w:hanging="360"/>
      </w:pPr>
      <w:rPr>
        <w:rFonts w:hint="default"/>
        <w:lang w:val="en-US" w:eastAsia="en-US" w:bidi="en-US"/>
      </w:rPr>
    </w:lvl>
  </w:abstractNum>
  <w:abstractNum w:abstractNumId="3" w15:restartNumberingAfterBreak="0">
    <w:nsid w:val="123528FD"/>
    <w:multiLevelType w:val="hybridMultilevel"/>
    <w:tmpl w:val="46FEE742"/>
    <w:lvl w:ilvl="0" w:tplc="6AD03D2C">
      <w:numFmt w:val="bullet"/>
      <w:lvlText w:val=""/>
      <w:lvlJc w:val="left"/>
      <w:pPr>
        <w:ind w:left="1576" w:hanging="360"/>
      </w:pPr>
      <w:rPr>
        <w:rFonts w:ascii="Symbol" w:eastAsia="Symbol" w:hAnsi="Symbol" w:cs="Symbol" w:hint="default"/>
        <w:w w:val="100"/>
        <w:sz w:val="22"/>
        <w:szCs w:val="22"/>
        <w:lang w:val="en-US" w:eastAsia="en-US" w:bidi="en-US"/>
      </w:rPr>
    </w:lvl>
    <w:lvl w:ilvl="1" w:tplc="224C39B4">
      <w:numFmt w:val="bullet"/>
      <w:lvlText w:val="•"/>
      <w:lvlJc w:val="left"/>
      <w:pPr>
        <w:ind w:left="2438" w:hanging="360"/>
      </w:pPr>
      <w:rPr>
        <w:rFonts w:hint="default"/>
        <w:lang w:val="en-US" w:eastAsia="en-US" w:bidi="en-US"/>
      </w:rPr>
    </w:lvl>
    <w:lvl w:ilvl="2" w:tplc="3F4253B0">
      <w:numFmt w:val="bullet"/>
      <w:lvlText w:val="•"/>
      <w:lvlJc w:val="left"/>
      <w:pPr>
        <w:ind w:left="3296" w:hanging="360"/>
      </w:pPr>
      <w:rPr>
        <w:rFonts w:hint="default"/>
        <w:lang w:val="en-US" w:eastAsia="en-US" w:bidi="en-US"/>
      </w:rPr>
    </w:lvl>
    <w:lvl w:ilvl="3" w:tplc="DDB61174">
      <w:numFmt w:val="bullet"/>
      <w:lvlText w:val="•"/>
      <w:lvlJc w:val="left"/>
      <w:pPr>
        <w:ind w:left="4154" w:hanging="360"/>
      </w:pPr>
      <w:rPr>
        <w:rFonts w:hint="default"/>
        <w:lang w:val="en-US" w:eastAsia="en-US" w:bidi="en-US"/>
      </w:rPr>
    </w:lvl>
    <w:lvl w:ilvl="4" w:tplc="0B16D014">
      <w:numFmt w:val="bullet"/>
      <w:lvlText w:val="•"/>
      <w:lvlJc w:val="left"/>
      <w:pPr>
        <w:ind w:left="5012" w:hanging="360"/>
      </w:pPr>
      <w:rPr>
        <w:rFonts w:hint="default"/>
        <w:lang w:val="en-US" w:eastAsia="en-US" w:bidi="en-US"/>
      </w:rPr>
    </w:lvl>
    <w:lvl w:ilvl="5" w:tplc="207E0E34">
      <w:numFmt w:val="bullet"/>
      <w:lvlText w:val="•"/>
      <w:lvlJc w:val="left"/>
      <w:pPr>
        <w:ind w:left="5870" w:hanging="360"/>
      </w:pPr>
      <w:rPr>
        <w:rFonts w:hint="default"/>
        <w:lang w:val="en-US" w:eastAsia="en-US" w:bidi="en-US"/>
      </w:rPr>
    </w:lvl>
    <w:lvl w:ilvl="6" w:tplc="2362ACE0">
      <w:numFmt w:val="bullet"/>
      <w:lvlText w:val="•"/>
      <w:lvlJc w:val="left"/>
      <w:pPr>
        <w:ind w:left="6728" w:hanging="360"/>
      </w:pPr>
      <w:rPr>
        <w:rFonts w:hint="default"/>
        <w:lang w:val="en-US" w:eastAsia="en-US" w:bidi="en-US"/>
      </w:rPr>
    </w:lvl>
    <w:lvl w:ilvl="7" w:tplc="95985E02">
      <w:numFmt w:val="bullet"/>
      <w:lvlText w:val="•"/>
      <w:lvlJc w:val="left"/>
      <w:pPr>
        <w:ind w:left="7586" w:hanging="360"/>
      </w:pPr>
      <w:rPr>
        <w:rFonts w:hint="default"/>
        <w:lang w:val="en-US" w:eastAsia="en-US" w:bidi="en-US"/>
      </w:rPr>
    </w:lvl>
    <w:lvl w:ilvl="8" w:tplc="0836716C">
      <w:numFmt w:val="bullet"/>
      <w:lvlText w:val="•"/>
      <w:lvlJc w:val="left"/>
      <w:pPr>
        <w:ind w:left="8444" w:hanging="360"/>
      </w:pPr>
      <w:rPr>
        <w:rFonts w:hint="default"/>
        <w:lang w:val="en-US" w:eastAsia="en-US" w:bidi="en-US"/>
      </w:rPr>
    </w:lvl>
  </w:abstractNum>
  <w:abstractNum w:abstractNumId="4" w15:restartNumberingAfterBreak="0">
    <w:nsid w:val="169D2FE4"/>
    <w:multiLevelType w:val="hybridMultilevel"/>
    <w:tmpl w:val="88A0FDC0"/>
    <w:lvl w:ilvl="0" w:tplc="37D42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C4A28"/>
    <w:multiLevelType w:val="hybridMultilevel"/>
    <w:tmpl w:val="612C3B7C"/>
    <w:lvl w:ilvl="0" w:tplc="8FF64ADA">
      <w:numFmt w:val="bullet"/>
      <w:lvlText w:val=""/>
      <w:lvlJc w:val="left"/>
      <w:pPr>
        <w:ind w:left="856" w:hanging="360"/>
      </w:pPr>
      <w:rPr>
        <w:rFonts w:ascii="Symbol" w:eastAsia="Symbol" w:hAnsi="Symbol" w:cs="Symbol" w:hint="default"/>
        <w:w w:val="100"/>
        <w:sz w:val="22"/>
        <w:szCs w:val="22"/>
        <w:lang w:val="en-US" w:eastAsia="en-US" w:bidi="en-US"/>
      </w:rPr>
    </w:lvl>
    <w:lvl w:ilvl="1" w:tplc="18FCDBB4">
      <w:numFmt w:val="bullet"/>
      <w:lvlText w:val="•"/>
      <w:lvlJc w:val="left"/>
      <w:pPr>
        <w:ind w:left="1790" w:hanging="360"/>
      </w:pPr>
      <w:rPr>
        <w:rFonts w:hint="default"/>
        <w:lang w:val="en-US" w:eastAsia="en-US" w:bidi="en-US"/>
      </w:rPr>
    </w:lvl>
    <w:lvl w:ilvl="2" w:tplc="10F87AF6">
      <w:numFmt w:val="bullet"/>
      <w:lvlText w:val="•"/>
      <w:lvlJc w:val="left"/>
      <w:pPr>
        <w:ind w:left="2720" w:hanging="360"/>
      </w:pPr>
      <w:rPr>
        <w:rFonts w:hint="default"/>
        <w:lang w:val="en-US" w:eastAsia="en-US" w:bidi="en-US"/>
      </w:rPr>
    </w:lvl>
    <w:lvl w:ilvl="3" w:tplc="D67E393A">
      <w:numFmt w:val="bullet"/>
      <w:lvlText w:val="•"/>
      <w:lvlJc w:val="left"/>
      <w:pPr>
        <w:ind w:left="3650" w:hanging="360"/>
      </w:pPr>
      <w:rPr>
        <w:rFonts w:hint="default"/>
        <w:lang w:val="en-US" w:eastAsia="en-US" w:bidi="en-US"/>
      </w:rPr>
    </w:lvl>
    <w:lvl w:ilvl="4" w:tplc="EB14E92E">
      <w:numFmt w:val="bullet"/>
      <w:lvlText w:val="•"/>
      <w:lvlJc w:val="left"/>
      <w:pPr>
        <w:ind w:left="4580" w:hanging="360"/>
      </w:pPr>
      <w:rPr>
        <w:rFonts w:hint="default"/>
        <w:lang w:val="en-US" w:eastAsia="en-US" w:bidi="en-US"/>
      </w:rPr>
    </w:lvl>
    <w:lvl w:ilvl="5" w:tplc="2B62B78C">
      <w:numFmt w:val="bullet"/>
      <w:lvlText w:val="•"/>
      <w:lvlJc w:val="left"/>
      <w:pPr>
        <w:ind w:left="5510" w:hanging="360"/>
      </w:pPr>
      <w:rPr>
        <w:rFonts w:hint="default"/>
        <w:lang w:val="en-US" w:eastAsia="en-US" w:bidi="en-US"/>
      </w:rPr>
    </w:lvl>
    <w:lvl w:ilvl="6" w:tplc="0B144360">
      <w:numFmt w:val="bullet"/>
      <w:lvlText w:val="•"/>
      <w:lvlJc w:val="left"/>
      <w:pPr>
        <w:ind w:left="6440" w:hanging="360"/>
      </w:pPr>
      <w:rPr>
        <w:rFonts w:hint="default"/>
        <w:lang w:val="en-US" w:eastAsia="en-US" w:bidi="en-US"/>
      </w:rPr>
    </w:lvl>
    <w:lvl w:ilvl="7" w:tplc="0F383592">
      <w:numFmt w:val="bullet"/>
      <w:lvlText w:val="•"/>
      <w:lvlJc w:val="left"/>
      <w:pPr>
        <w:ind w:left="7370" w:hanging="360"/>
      </w:pPr>
      <w:rPr>
        <w:rFonts w:hint="default"/>
        <w:lang w:val="en-US" w:eastAsia="en-US" w:bidi="en-US"/>
      </w:rPr>
    </w:lvl>
    <w:lvl w:ilvl="8" w:tplc="7172BEAA">
      <w:numFmt w:val="bullet"/>
      <w:lvlText w:val="•"/>
      <w:lvlJc w:val="left"/>
      <w:pPr>
        <w:ind w:left="8300" w:hanging="360"/>
      </w:pPr>
      <w:rPr>
        <w:rFonts w:hint="default"/>
        <w:lang w:val="en-US" w:eastAsia="en-US" w:bidi="en-US"/>
      </w:rPr>
    </w:lvl>
  </w:abstractNum>
  <w:abstractNum w:abstractNumId="6" w15:restartNumberingAfterBreak="0">
    <w:nsid w:val="2FFE6E38"/>
    <w:multiLevelType w:val="hybridMultilevel"/>
    <w:tmpl w:val="65E80E52"/>
    <w:lvl w:ilvl="0" w:tplc="B6AA3706">
      <w:start w:val="1"/>
      <w:numFmt w:val="lowerLetter"/>
      <w:lvlText w:val="%1)"/>
      <w:lvlJc w:val="left"/>
      <w:pPr>
        <w:ind w:left="856" w:hanging="360"/>
      </w:pPr>
      <w:rPr>
        <w:rFonts w:ascii="Calibri" w:eastAsia="Calibri" w:hAnsi="Calibri" w:cs="Calibri" w:hint="default"/>
        <w:spacing w:val="-1"/>
        <w:w w:val="100"/>
        <w:sz w:val="22"/>
        <w:szCs w:val="22"/>
        <w:lang w:val="en-US" w:eastAsia="en-US" w:bidi="en-US"/>
      </w:rPr>
    </w:lvl>
    <w:lvl w:ilvl="1" w:tplc="5652FCEE">
      <w:numFmt w:val="bullet"/>
      <w:lvlText w:val="•"/>
      <w:lvlJc w:val="left"/>
      <w:pPr>
        <w:ind w:left="1790" w:hanging="360"/>
      </w:pPr>
      <w:rPr>
        <w:rFonts w:hint="default"/>
        <w:lang w:val="en-US" w:eastAsia="en-US" w:bidi="en-US"/>
      </w:rPr>
    </w:lvl>
    <w:lvl w:ilvl="2" w:tplc="BA50031E">
      <w:numFmt w:val="bullet"/>
      <w:lvlText w:val="•"/>
      <w:lvlJc w:val="left"/>
      <w:pPr>
        <w:ind w:left="2720" w:hanging="360"/>
      </w:pPr>
      <w:rPr>
        <w:rFonts w:hint="default"/>
        <w:lang w:val="en-US" w:eastAsia="en-US" w:bidi="en-US"/>
      </w:rPr>
    </w:lvl>
    <w:lvl w:ilvl="3" w:tplc="04B87230">
      <w:numFmt w:val="bullet"/>
      <w:lvlText w:val="•"/>
      <w:lvlJc w:val="left"/>
      <w:pPr>
        <w:ind w:left="3650" w:hanging="360"/>
      </w:pPr>
      <w:rPr>
        <w:rFonts w:hint="default"/>
        <w:lang w:val="en-US" w:eastAsia="en-US" w:bidi="en-US"/>
      </w:rPr>
    </w:lvl>
    <w:lvl w:ilvl="4" w:tplc="0FFEFA2C">
      <w:numFmt w:val="bullet"/>
      <w:lvlText w:val="•"/>
      <w:lvlJc w:val="left"/>
      <w:pPr>
        <w:ind w:left="4580" w:hanging="360"/>
      </w:pPr>
      <w:rPr>
        <w:rFonts w:hint="default"/>
        <w:lang w:val="en-US" w:eastAsia="en-US" w:bidi="en-US"/>
      </w:rPr>
    </w:lvl>
    <w:lvl w:ilvl="5" w:tplc="1E642AF2">
      <w:numFmt w:val="bullet"/>
      <w:lvlText w:val="•"/>
      <w:lvlJc w:val="left"/>
      <w:pPr>
        <w:ind w:left="5510" w:hanging="360"/>
      </w:pPr>
      <w:rPr>
        <w:rFonts w:hint="default"/>
        <w:lang w:val="en-US" w:eastAsia="en-US" w:bidi="en-US"/>
      </w:rPr>
    </w:lvl>
    <w:lvl w:ilvl="6" w:tplc="0B0E85E0">
      <w:numFmt w:val="bullet"/>
      <w:lvlText w:val="•"/>
      <w:lvlJc w:val="left"/>
      <w:pPr>
        <w:ind w:left="6440" w:hanging="360"/>
      </w:pPr>
      <w:rPr>
        <w:rFonts w:hint="default"/>
        <w:lang w:val="en-US" w:eastAsia="en-US" w:bidi="en-US"/>
      </w:rPr>
    </w:lvl>
    <w:lvl w:ilvl="7" w:tplc="45C63BDA">
      <w:numFmt w:val="bullet"/>
      <w:lvlText w:val="•"/>
      <w:lvlJc w:val="left"/>
      <w:pPr>
        <w:ind w:left="7370" w:hanging="360"/>
      </w:pPr>
      <w:rPr>
        <w:rFonts w:hint="default"/>
        <w:lang w:val="en-US" w:eastAsia="en-US" w:bidi="en-US"/>
      </w:rPr>
    </w:lvl>
    <w:lvl w:ilvl="8" w:tplc="78DE4848">
      <w:numFmt w:val="bullet"/>
      <w:lvlText w:val="•"/>
      <w:lvlJc w:val="left"/>
      <w:pPr>
        <w:ind w:left="8300" w:hanging="360"/>
      </w:pPr>
      <w:rPr>
        <w:rFonts w:hint="default"/>
        <w:lang w:val="en-US" w:eastAsia="en-US" w:bidi="en-US"/>
      </w:rPr>
    </w:lvl>
  </w:abstractNum>
  <w:abstractNum w:abstractNumId="7" w15:restartNumberingAfterBreak="0">
    <w:nsid w:val="37905637"/>
    <w:multiLevelType w:val="hybridMultilevel"/>
    <w:tmpl w:val="9470257A"/>
    <w:lvl w:ilvl="0" w:tplc="1B8C2DCA">
      <w:start w:val="1"/>
      <w:numFmt w:val="decimal"/>
      <w:lvlText w:val="%1."/>
      <w:lvlJc w:val="left"/>
      <w:pPr>
        <w:ind w:left="856" w:hanging="360"/>
      </w:pPr>
      <w:rPr>
        <w:rFonts w:ascii="Calibri" w:eastAsia="Calibri" w:hAnsi="Calibri" w:cs="Calibri" w:hint="default"/>
        <w:w w:val="100"/>
        <w:sz w:val="22"/>
        <w:szCs w:val="22"/>
        <w:lang w:val="en-US" w:eastAsia="en-US" w:bidi="en-US"/>
      </w:rPr>
    </w:lvl>
    <w:lvl w:ilvl="1" w:tplc="FD8C8D12">
      <w:numFmt w:val="bullet"/>
      <w:lvlText w:val=""/>
      <w:lvlJc w:val="left"/>
      <w:pPr>
        <w:ind w:left="1576" w:hanging="360"/>
      </w:pPr>
      <w:rPr>
        <w:rFonts w:ascii="Symbol" w:eastAsia="Symbol" w:hAnsi="Symbol" w:cs="Symbol" w:hint="default"/>
        <w:w w:val="100"/>
        <w:sz w:val="22"/>
        <w:szCs w:val="22"/>
        <w:lang w:val="en-US" w:eastAsia="en-US" w:bidi="en-US"/>
      </w:rPr>
    </w:lvl>
    <w:lvl w:ilvl="2" w:tplc="86ACE610">
      <w:numFmt w:val="bullet"/>
      <w:lvlText w:val="•"/>
      <w:lvlJc w:val="left"/>
      <w:pPr>
        <w:ind w:left="2533" w:hanging="360"/>
      </w:pPr>
      <w:rPr>
        <w:rFonts w:hint="default"/>
        <w:lang w:val="en-US" w:eastAsia="en-US" w:bidi="en-US"/>
      </w:rPr>
    </w:lvl>
    <w:lvl w:ilvl="3" w:tplc="9968D238">
      <w:numFmt w:val="bullet"/>
      <w:lvlText w:val="•"/>
      <w:lvlJc w:val="left"/>
      <w:pPr>
        <w:ind w:left="3486" w:hanging="360"/>
      </w:pPr>
      <w:rPr>
        <w:rFonts w:hint="default"/>
        <w:lang w:val="en-US" w:eastAsia="en-US" w:bidi="en-US"/>
      </w:rPr>
    </w:lvl>
    <w:lvl w:ilvl="4" w:tplc="284A2744">
      <w:numFmt w:val="bullet"/>
      <w:lvlText w:val="•"/>
      <w:lvlJc w:val="left"/>
      <w:pPr>
        <w:ind w:left="4440" w:hanging="360"/>
      </w:pPr>
      <w:rPr>
        <w:rFonts w:hint="default"/>
        <w:lang w:val="en-US" w:eastAsia="en-US" w:bidi="en-US"/>
      </w:rPr>
    </w:lvl>
    <w:lvl w:ilvl="5" w:tplc="D2827FA0">
      <w:numFmt w:val="bullet"/>
      <w:lvlText w:val="•"/>
      <w:lvlJc w:val="left"/>
      <w:pPr>
        <w:ind w:left="5393" w:hanging="360"/>
      </w:pPr>
      <w:rPr>
        <w:rFonts w:hint="default"/>
        <w:lang w:val="en-US" w:eastAsia="en-US" w:bidi="en-US"/>
      </w:rPr>
    </w:lvl>
    <w:lvl w:ilvl="6" w:tplc="B860B0DC">
      <w:numFmt w:val="bullet"/>
      <w:lvlText w:val="•"/>
      <w:lvlJc w:val="left"/>
      <w:pPr>
        <w:ind w:left="6346" w:hanging="360"/>
      </w:pPr>
      <w:rPr>
        <w:rFonts w:hint="default"/>
        <w:lang w:val="en-US" w:eastAsia="en-US" w:bidi="en-US"/>
      </w:rPr>
    </w:lvl>
    <w:lvl w:ilvl="7" w:tplc="5E6A8788">
      <w:numFmt w:val="bullet"/>
      <w:lvlText w:val="•"/>
      <w:lvlJc w:val="left"/>
      <w:pPr>
        <w:ind w:left="7300" w:hanging="360"/>
      </w:pPr>
      <w:rPr>
        <w:rFonts w:hint="default"/>
        <w:lang w:val="en-US" w:eastAsia="en-US" w:bidi="en-US"/>
      </w:rPr>
    </w:lvl>
    <w:lvl w:ilvl="8" w:tplc="FE1AB6DC">
      <w:numFmt w:val="bullet"/>
      <w:lvlText w:val="•"/>
      <w:lvlJc w:val="left"/>
      <w:pPr>
        <w:ind w:left="8253" w:hanging="360"/>
      </w:pPr>
      <w:rPr>
        <w:rFonts w:hint="default"/>
        <w:lang w:val="en-US" w:eastAsia="en-US" w:bidi="en-US"/>
      </w:rPr>
    </w:lvl>
  </w:abstractNum>
  <w:abstractNum w:abstractNumId="8" w15:restartNumberingAfterBreak="0">
    <w:nsid w:val="382E0698"/>
    <w:multiLevelType w:val="hybridMultilevel"/>
    <w:tmpl w:val="53F0A0E8"/>
    <w:lvl w:ilvl="0" w:tplc="4F667224">
      <w:start w:val="1"/>
      <w:numFmt w:val="decimal"/>
      <w:lvlText w:val="%1."/>
      <w:lvlJc w:val="left"/>
      <w:pPr>
        <w:ind w:left="496" w:hanging="361"/>
      </w:pPr>
      <w:rPr>
        <w:rFonts w:ascii="Calibri Light" w:eastAsia="Calibri Light" w:hAnsi="Calibri Light" w:cs="Calibri Light" w:hint="default"/>
        <w:color w:val="0D68AC"/>
        <w:spacing w:val="-1"/>
        <w:w w:val="100"/>
        <w:sz w:val="28"/>
        <w:szCs w:val="28"/>
        <w:lang w:val="en-US" w:eastAsia="en-US" w:bidi="en-US"/>
      </w:rPr>
    </w:lvl>
    <w:lvl w:ilvl="1" w:tplc="73F884B4">
      <w:start w:val="1"/>
      <w:numFmt w:val="lowerLetter"/>
      <w:lvlText w:val="%2)"/>
      <w:lvlJc w:val="left"/>
      <w:pPr>
        <w:ind w:left="810" w:hanging="360"/>
      </w:pPr>
      <w:rPr>
        <w:rFonts w:ascii="Calibri" w:eastAsia="Calibri" w:hAnsi="Calibri" w:cs="Calibri" w:hint="default"/>
        <w:spacing w:val="-1"/>
        <w:w w:val="100"/>
        <w:sz w:val="22"/>
        <w:szCs w:val="22"/>
        <w:lang w:val="en-US" w:eastAsia="en-US" w:bidi="en-US"/>
      </w:rPr>
    </w:lvl>
    <w:lvl w:ilvl="2" w:tplc="6076EF6A">
      <w:numFmt w:val="bullet"/>
      <w:lvlText w:val="•"/>
      <w:lvlJc w:val="left"/>
      <w:pPr>
        <w:ind w:left="1893" w:hanging="360"/>
      </w:pPr>
      <w:rPr>
        <w:rFonts w:hint="default"/>
        <w:lang w:val="en-US" w:eastAsia="en-US" w:bidi="en-US"/>
      </w:rPr>
    </w:lvl>
    <w:lvl w:ilvl="3" w:tplc="545EF0C0">
      <w:numFmt w:val="bullet"/>
      <w:lvlText w:val="•"/>
      <w:lvlJc w:val="left"/>
      <w:pPr>
        <w:ind w:left="2926" w:hanging="360"/>
      </w:pPr>
      <w:rPr>
        <w:rFonts w:hint="default"/>
        <w:lang w:val="en-US" w:eastAsia="en-US" w:bidi="en-US"/>
      </w:rPr>
    </w:lvl>
    <w:lvl w:ilvl="4" w:tplc="83004114">
      <w:numFmt w:val="bullet"/>
      <w:lvlText w:val="•"/>
      <w:lvlJc w:val="left"/>
      <w:pPr>
        <w:ind w:left="3960" w:hanging="360"/>
      </w:pPr>
      <w:rPr>
        <w:rFonts w:hint="default"/>
        <w:lang w:val="en-US" w:eastAsia="en-US" w:bidi="en-US"/>
      </w:rPr>
    </w:lvl>
    <w:lvl w:ilvl="5" w:tplc="2AB8428C">
      <w:numFmt w:val="bullet"/>
      <w:lvlText w:val="•"/>
      <w:lvlJc w:val="left"/>
      <w:pPr>
        <w:ind w:left="4993" w:hanging="360"/>
      </w:pPr>
      <w:rPr>
        <w:rFonts w:hint="default"/>
        <w:lang w:val="en-US" w:eastAsia="en-US" w:bidi="en-US"/>
      </w:rPr>
    </w:lvl>
    <w:lvl w:ilvl="6" w:tplc="877ACC62">
      <w:numFmt w:val="bullet"/>
      <w:lvlText w:val="•"/>
      <w:lvlJc w:val="left"/>
      <w:pPr>
        <w:ind w:left="6026" w:hanging="360"/>
      </w:pPr>
      <w:rPr>
        <w:rFonts w:hint="default"/>
        <w:lang w:val="en-US" w:eastAsia="en-US" w:bidi="en-US"/>
      </w:rPr>
    </w:lvl>
    <w:lvl w:ilvl="7" w:tplc="87902978">
      <w:numFmt w:val="bullet"/>
      <w:lvlText w:val="•"/>
      <w:lvlJc w:val="left"/>
      <w:pPr>
        <w:ind w:left="7060" w:hanging="360"/>
      </w:pPr>
      <w:rPr>
        <w:rFonts w:hint="default"/>
        <w:lang w:val="en-US" w:eastAsia="en-US" w:bidi="en-US"/>
      </w:rPr>
    </w:lvl>
    <w:lvl w:ilvl="8" w:tplc="6E649452">
      <w:numFmt w:val="bullet"/>
      <w:lvlText w:val="•"/>
      <w:lvlJc w:val="left"/>
      <w:pPr>
        <w:ind w:left="8093" w:hanging="360"/>
      </w:pPr>
      <w:rPr>
        <w:rFonts w:hint="default"/>
        <w:lang w:val="en-US" w:eastAsia="en-US" w:bidi="en-US"/>
      </w:rPr>
    </w:lvl>
  </w:abstractNum>
  <w:abstractNum w:abstractNumId="9" w15:restartNumberingAfterBreak="0">
    <w:nsid w:val="39453D0D"/>
    <w:multiLevelType w:val="hybridMultilevel"/>
    <w:tmpl w:val="B9A43D00"/>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10" w15:restartNumberingAfterBreak="0">
    <w:nsid w:val="42C37BF2"/>
    <w:multiLevelType w:val="hybridMultilevel"/>
    <w:tmpl w:val="8C5419BE"/>
    <w:lvl w:ilvl="0" w:tplc="D172A3FC">
      <w:start w:val="1"/>
      <w:numFmt w:val="lowerLetter"/>
      <w:lvlText w:val="%1."/>
      <w:lvlJc w:val="left"/>
      <w:pPr>
        <w:ind w:left="1576" w:hanging="360"/>
      </w:pPr>
      <w:rPr>
        <w:rFonts w:ascii="Calibri" w:eastAsia="Calibri" w:hAnsi="Calibri" w:cs="Calibri" w:hint="default"/>
        <w:spacing w:val="-1"/>
        <w:w w:val="100"/>
        <w:sz w:val="22"/>
        <w:szCs w:val="22"/>
        <w:lang w:val="en-US" w:eastAsia="en-US" w:bidi="en-US"/>
      </w:rPr>
    </w:lvl>
    <w:lvl w:ilvl="1" w:tplc="A3940CDA">
      <w:numFmt w:val="bullet"/>
      <w:lvlText w:val="•"/>
      <w:lvlJc w:val="left"/>
      <w:pPr>
        <w:ind w:left="2438" w:hanging="360"/>
      </w:pPr>
      <w:rPr>
        <w:rFonts w:hint="default"/>
        <w:lang w:val="en-US" w:eastAsia="en-US" w:bidi="en-US"/>
      </w:rPr>
    </w:lvl>
    <w:lvl w:ilvl="2" w:tplc="7B2CC5E6">
      <w:numFmt w:val="bullet"/>
      <w:lvlText w:val="•"/>
      <w:lvlJc w:val="left"/>
      <w:pPr>
        <w:ind w:left="3296" w:hanging="360"/>
      </w:pPr>
      <w:rPr>
        <w:rFonts w:hint="default"/>
        <w:lang w:val="en-US" w:eastAsia="en-US" w:bidi="en-US"/>
      </w:rPr>
    </w:lvl>
    <w:lvl w:ilvl="3" w:tplc="C25E1C72">
      <w:numFmt w:val="bullet"/>
      <w:lvlText w:val="•"/>
      <w:lvlJc w:val="left"/>
      <w:pPr>
        <w:ind w:left="4154" w:hanging="360"/>
      </w:pPr>
      <w:rPr>
        <w:rFonts w:hint="default"/>
        <w:lang w:val="en-US" w:eastAsia="en-US" w:bidi="en-US"/>
      </w:rPr>
    </w:lvl>
    <w:lvl w:ilvl="4" w:tplc="9D64A356">
      <w:numFmt w:val="bullet"/>
      <w:lvlText w:val="•"/>
      <w:lvlJc w:val="left"/>
      <w:pPr>
        <w:ind w:left="5012" w:hanging="360"/>
      </w:pPr>
      <w:rPr>
        <w:rFonts w:hint="default"/>
        <w:lang w:val="en-US" w:eastAsia="en-US" w:bidi="en-US"/>
      </w:rPr>
    </w:lvl>
    <w:lvl w:ilvl="5" w:tplc="8BCED058">
      <w:numFmt w:val="bullet"/>
      <w:lvlText w:val="•"/>
      <w:lvlJc w:val="left"/>
      <w:pPr>
        <w:ind w:left="5870" w:hanging="360"/>
      </w:pPr>
      <w:rPr>
        <w:rFonts w:hint="default"/>
        <w:lang w:val="en-US" w:eastAsia="en-US" w:bidi="en-US"/>
      </w:rPr>
    </w:lvl>
    <w:lvl w:ilvl="6" w:tplc="6F2C46E4">
      <w:numFmt w:val="bullet"/>
      <w:lvlText w:val="•"/>
      <w:lvlJc w:val="left"/>
      <w:pPr>
        <w:ind w:left="6728" w:hanging="360"/>
      </w:pPr>
      <w:rPr>
        <w:rFonts w:hint="default"/>
        <w:lang w:val="en-US" w:eastAsia="en-US" w:bidi="en-US"/>
      </w:rPr>
    </w:lvl>
    <w:lvl w:ilvl="7" w:tplc="073C0BFC">
      <w:numFmt w:val="bullet"/>
      <w:lvlText w:val="•"/>
      <w:lvlJc w:val="left"/>
      <w:pPr>
        <w:ind w:left="7586" w:hanging="360"/>
      </w:pPr>
      <w:rPr>
        <w:rFonts w:hint="default"/>
        <w:lang w:val="en-US" w:eastAsia="en-US" w:bidi="en-US"/>
      </w:rPr>
    </w:lvl>
    <w:lvl w:ilvl="8" w:tplc="45C88B14">
      <w:numFmt w:val="bullet"/>
      <w:lvlText w:val="•"/>
      <w:lvlJc w:val="left"/>
      <w:pPr>
        <w:ind w:left="8444" w:hanging="360"/>
      </w:pPr>
      <w:rPr>
        <w:rFonts w:hint="default"/>
        <w:lang w:val="en-US" w:eastAsia="en-US" w:bidi="en-US"/>
      </w:rPr>
    </w:lvl>
  </w:abstractNum>
  <w:abstractNum w:abstractNumId="11" w15:restartNumberingAfterBreak="0">
    <w:nsid w:val="46C07282"/>
    <w:multiLevelType w:val="hybridMultilevel"/>
    <w:tmpl w:val="6DEEDF86"/>
    <w:lvl w:ilvl="0" w:tplc="C1A43696">
      <w:start w:val="1"/>
      <w:numFmt w:val="decimal"/>
      <w:lvlText w:val="%1."/>
      <w:lvlJc w:val="left"/>
      <w:pPr>
        <w:ind w:left="856" w:hanging="360"/>
      </w:pPr>
      <w:rPr>
        <w:rFonts w:ascii="Calibri" w:eastAsia="Calibri" w:hAnsi="Calibri" w:cs="Calibri" w:hint="default"/>
        <w:w w:val="100"/>
        <w:sz w:val="22"/>
        <w:szCs w:val="22"/>
        <w:lang w:val="en-US" w:eastAsia="en-US" w:bidi="en-US"/>
      </w:rPr>
    </w:lvl>
    <w:lvl w:ilvl="1" w:tplc="95F68346">
      <w:start w:val="1"/>
      <w:numFmt w:val="lowerLetter"/>
      <w:lvlText w:val="%2."/>
      <w:lvlJc w:val="left"/>
      <w:pPr>
        <w:ind w:left="1576" w:hanging="360"/>
      </w:pPr>
      <w:rPr>
        <w:rFonts w:ascii="Calibri" w:eastAsia="Calibri" w:hAnsi="Calibri" w:cs="Calibri" w:hint="default"/>
        <w:spacing w:val="-1"/>
        <w:w w:val="100"/>
        <w:sz w:val="22"/>
        <w:szCs w:val="22"/>
        <w:lang w:val="en-US" w:eastAsia="en-US" w:bidi="en-US"/>
      </w:rPr>
    </w:lvl>
    <w:lvl w:ilvl="2" w:tplc="97145F16">
      <w:numFmt w:val="bullet"/>
      <w:lvlText w:val="•"/>
      <w:lvlJc w:val="left"/>
      <w:pPr>
        <w:ind w:left="2533" w:hanging="360"/>
      </w:pPr>
      <w:rPr>
        <w:rFonts w:hint="default"/>
        <w:lang w:val="en-US" w:eastAsia="en-US" w:bidi="en-US"/>
      </w:rPr>
    </w:lvl>
    <w:lvl w:ilvl="3" w:tplc="24ECE2C0">
      <w:numFmt w:val="bullet"/>
      <w:lvlText w:val="•"/>
      <w:lvlJc w:val="left"/>
      <w:pPr>
        <w:ind w:left="3486" w:hanging="360"/>
      </w:pPr>
      <w:rPr>
        <w:rFonts w:hint="default"/>
        <w:lang w:val="en-US" w:eastAsia="en-US" w:bidi="en-US"/>
      </w:rPr>
    </w:lvl>
    <w:lvl w:ilvl="4" w:tplc="727EABEC">
      <w:numFmt w:val="bullet"/>
      <w:lvlText w:val="•"/>
      <w:lvlJc w:val="left"/>
      <w:pPr>
        <w:ind w:left="4440" w:hanging="360"/>
      </w:pPr>
      <w:rPr>
        <w:rFonts w:hint="default"/>
        <w:lang w:val="en-US" w:eastAsia="en-US" w:bidi="en-US"/>
      </w:rPr>
    </w:lvl>
    <w:lvl w:ilvl="5" w:tplc="0E16D1E0">
      <w:numFmt w:val="bullet"/>
      <w:lvlText w:val="•"/>
      <w:lvlJc w:val="left"/>
      <w:pPr>
        <w:ind w:left="5393" w:hanging="360"/>
      </w:pPr>
      <w:rPr>
        <w:rFonts w:hint="default"/>
        <w:lang w:val="en-US" w:eastAsia="en-US" w:bidi="en-US"/>
      </w:rPr>
    </w:lvl>
    <w:lvl w:ilvl="6" w:tplc="3F8ADC30">
      <w:numFmt w:val="bullet"/>
      <w:lvlText w:val="•"/>
      <w:lvlJc w:val="left"/>
      <w:pPr>
        <w:ind w:left="6346" w:hanging="360"/>
      </w:pPr>
      <w:rPr>
        <w:rFonts w:hint="default"/>
        <w:lang w:val="en-US" w:eastAsia="en-US" w:bidi="en-US"/>
      </w:rPr>
    </w:lvl>
    <w:lvl w:ilvl="7" w:tplc="B740A844">
      <w:numFmt w:val="bullet"/>
      <w:lvlText w:val="•"/>
      <w:lvlJc w:val="left"/>
      <w:pPr>
        <w:ind w:left="7300" w:hanging="360"/>
      </w:pPr>
      <w:rPr>
        <w:rFonts w:hint="default"/>
        <w:lang w:val="en-US" w:eastAsia="en-US" w:bidi="en-US"/>
      </w:rPr>
    </w:lvl>
    <w:lvl w:ilvl="8" w:tplc="CB0E5A60">
      <w:numFmt w:val="bullet"/>
      <w:lvlText w:val="•"/>
      <w:lvlJc w:val="left"/>
      <w:pPr>
        <w:ind w:left="8253" w:hanging="360"/>
      </w:pPr>
      <w:rPr>
        <w:rFonts w:hint="default"/>
        <w:lang w:val="en-US" w:eastAsia="en-US" w:bidi="en-US"/>
      </w:rPr>
    </w:lvl>
  </w:abstractNum>
  <w:abstractNum w:abstractNumId="12" w15:restartNumberingAfterBreak="0">
    <w:nsid w:val="4AE2144C"/>
    <w:multiLevelType w:val="hybridMultilevel"/>
    <w:tmpl w:val="9224E774"/>
    <w:lvl w:ilvl="0" w:tplc="D100790C">
      <w:start w:val="1"/>
      <w:numFmt w:val="lowerLetter"/>
      <w:lvlText w:val="%1."/>
      <w:lvlJc w:val="left"/>
      <w:pPr>
        <w:ind w:left="1576" w:hanging="360"/>
      </w:pPr>
      <w:rPr>
        <w:rFonts w:ascii="Calibri" w:eastAsia="Calibri" w:hAnsi="Calibri" w:cs="Calibri" w:hint="default"/>
        <w:spacing w:val="-1"/>
        <w:w w:val="100"/>
        <w:sz w:val="22"/>
        <w:szCs w:val="22"/>
        <w:lang w:val="en-US" w:eastAsia="en-US" w:bidi="en-US"/>
      </w:rPr>
    </w:lvl>
    <w:lvl w:ilvl="1" w:tplc="388A86FA">
      <w:numFmt w:val="bullet"/>
      <w:lvlText w:val="•"/>
      <w:lvlJc w:val="left"/>
      <w:pPr>
        <w:ind w:left="2438" w:hanging="360"/>
      </w:pPr>
      <w:rPr>
        <w:rFonts w:hint="default"/>
        <w:lang w:val="en-US" w:eastAsia="en-US" w:bidi="en-US"/>
      </w:rPr>
    </w:lvl>
    <w:lvl w:ilvl="2" w:tplc="CF2C7FB4">
      <w:numFmt w:val="bullet"/>
      <w:lvlText w:val="•"/>
      <w:lvlJc w:val="left"/>
      <w:pPr>
        <w:ind w:left="3296" w:hanging="360"/>
      </w:pPr>
      <w:rPr>
        <w:rFonts w:hint="default"/>
        <w:lang w:val="en-US" w:eastAsia="en-US" w:bidi="en-US"/>
      </w:rPr>
    </w:lvl>
    <w:lvl w:ilvl="3" w:tplc="921A7068">
      <w:numFmt w:val="bullet"/>
      <w:lvlText w:val="•"/>
      <w:lvlJc w:val="left"/>
      <w:pPr>
        <w:ind w:left="4154" w:hanging="360"/>
      </w:pPr>
      <w:rPr>
        <w:rFonts w:hint="default"/>
        <w:lang w:val="en-US" w:eastAsia="en-US" w:bidi="en-US"/>
      </w:rPr>
    </w:lvl>
    <w:lvl w:ilvl="4" w:tplc="A23C5B9A">
      <w:numFmt w:val="bullet"/>
      <w:lvlText w:val="•"/>
      <w:lvlJc w:val="left"/>
      <w:pPr>
        <w:ind w:left="5012" w:hanging="360"/>
      </w:pPr>
      <w:rPr>
        <w:rFonts w:hint="default"/>
        <w:lang w:val="en-US" w:eastAsia="en-US" w:bidi="en-US"/>
      </w:rPr>
    </w:lvl>
    <w:lvl w:ilvl="5" w:tplc="BEFC51C0">
      <w:numFmt w:val="bullet"/>
      <w:lvlText w:val="•"/>
      <w:lvlJc w:val="left"/>
      <w:pPr>
        <w:ind w:left="5870" w:hanging="360"/>
      </w:pPr>
      <w:rPr>
        <w:rFonts w:hint="default"/>
        <w:lang w:val="en-US" w:eastAsia="en-US" w:bidi="en-US"/>
      </w:rPr>
    </w:lvl>
    <w:lvl w:ilvl="6" w:tplc="BD8AFE3A">
      <w:numFmt w:val="bullet"/>
      <w:lvlText w:val="•"/>
      <w:lvlJc w:val="left"/>
      <w:pPr>
        <w:ind w:left="6728" w:hanging="360"/>
      </w:pPr>
      <w:rPr>
        <w:rFonts w:hint="default"/>
        <w:lang w:val="en-US" w:eastAsia="en-US" w:bidi="en-US"/>
      </w:rPr>
    </w:lvl>
    <w:lvl w:ilvl="7" w:tplc="85EAC202">
      <w:numFmt w:val="bullet"/>
      <w:lvlText w:val="•"/>
      <w:lvlJc w:val="left"/>
      <w:pPr>
        <w:ind w:left="7586" w:hanging="360"/>
      </w:pPr>
      <w:rPr>
        <w:rFonts w:hint="default"/>
        <w:lang w:val="en-US" w:eastAsia="en-US" w:bidi="en-US"/>
      </w:rPr>
    </w:lvl>
    <w:lvl w:ilvl="8" w:tplc="80663044">
      <w:numFmt w:val="bullet"/>
      <w:lvlText w:val="•"/>
      <w:lvlJc w:val="left"/>
      <w:pPr>
        <w:ind w:left="8444" w:hanging="360"/>
      </w:pPr>
      <w:rPr>
        <w:rFonts w:hint="default"/>
        <w:lang w:val="en-US" w:eastAsia="en-US" w:bidi="en-US"/>
      </w:rPr>
    </w:lvl>
  </w:abstractNum>
  <w:abstractNum w:abstractNumId="13" w15:restartNumberingAfterBreak="0">
    <w:nsid w:val="5267786C"/>
    <w:multiLevelType w:val="hybridMultilevel"/>
    <w:tmpl w:val="1CAA1AC8"/>
    <w:lvl w:ilvl="0" w:tplc="DA3A71AE">
      <w:start w:val="1"/>
      <w:numFmt w:val="decimal"/>
      <w:lvlText w:val="%1."/>
      <w:lvlJc w:val="left"/>
      <w:pPr>
        <w:ind w:left="640" w:hanging="360"/>
      </w:pPr>
      <w:rPr>
        <w:rFonts w:ascii="Calibri" w:eastAsia="Calibri" w:hAnsi="Calibri" w:cs="Calibri" w:hint="default"/>
        <w:b/>
        <w:bCs/>
        <w:w w:val="100"/>
        <w:sz w:val="22"/>
        <w:szCs w:val="22"/>
        <w:lang w:val="en-US" w:eastAsia="en-US" w:bidi="en-US"/>
      </w:rPr>
    </w:lvl>
    <w:lvl w:ilvl="1" w:tplc="959E5BCE">
      <w:numFmt w:val="bullet"/>
      <w:lvlText w:val="•"/>
      <w:lvlJc w:val="left"/>
      <w:pPr>
        <w:ind w:left="1592" w:hanging="360"/>
      </w:pPr>
      <w:rPr>
        <w:rFonts w:hint="default"/>
        <w:lang w:val="en-US" w:eastAsia="en-US" w:bidi="en-US"/>
      </w:rPr>
    </w:lvl>
    <w:lvl w:ilvl="2" w:tplc="7CD67976">
      <w:numFmt w:val="bullet"/>
      <w:lvlText w:val="•"/>
      <w:lvlJc w:val="left"/>
      <w:pPr>
        <w:ind w:left="2544" w:hanging="360"/>
      </w:pPr>
      <w:rPr>
        <w:rFonts w:hint="default"/>
        <w:lang w:val="en-US" w:eastAsia="en-US" w:bidi="en-US"/>
      </w:rPr>
    </w:lvl>
    <w:lvl w:ilvl="3" w:tplc="0D0E2880">
      <w:numFmt w:val="bullet"/>
      <w:lvlText w:val="•"/>
      <w:lvlJc w:val="left"/>
      <w:pPr>
        <w:ind w:left="3496" w:hanging="360"/>
      </w:pPr>
      <w:rPr>
        <w:rFonts w:hint="default"/>
        <w:lang w:val="en-US" w:eastAsia="en-US" w:bidi="en-US"/>
      </w:rPr>
    </w:lvl>
    <w:lvl w:ilvl="4" w:tplc="07A6D43E">
      <w:numFmt w:val="bullet"/>
      <w:lvlText w:val="•"/>
      <w:lvlJc w:val="left"/>
      <w:pPr>
        <w:ind w:left="4448" w:hanging="360"/>
      </w:pPr>
      <w:rPr>
        <w:rFonts w:hint="default"/>
        <w:lang w:val="en-US" w:eastAsia="en-US" w:bidi="en-US"/>
      </w:rPr>
    </w:lvl>
    <w:lvl w:ilvl="5" w:tplc="FD52001C">
      <w:numFmt w:val="bullet"/>
      <w:lvlText w:val="•"/>
      <w:lvlJc w:val="left"/>
      <w:pPr>
        <w:ind w:left="5400" w:hanging="360"/>
      </w:pPr>
      <w:rPr>
        <w:rFonts w:hint="default"/>
        <w:lang w:val="en-US" w:eastAsia="en-US" w:bidi="en-US"/>
      </w:rPr>
    </w:lvl>
    <w:lvl w:ilvl="6" w:tplc="9330274E">
      <w:numFmt w:val="bullet"/>
      <w:lvlText w:val="•"/>
      <w:lvlJc w:val="left"/>
      <w:pPr>
        <w:ind w:left="6352" w:hanging="360"/>
      </w:pPr>
      <w:rPr>
        <w:rFonts w:hint="default"/>
        <w:lang w:val="en-US" w:eastAsia="en-US" w:bidi="en-US"/>
      </w:rPr>
    </w:lvl>
    <w:lvl w:ilvl="7" w:tplc="48F45134">
      <w:numFmt w:val="bullet"/>
      <w:lvlText w:val="•"/>
      <w:lvlJc w:val="left"/>
      <w:pPr>
        <w:ind w:left="7304" w:hanging="360"/>
      </w:pPr>
      <w:rPr>
        <w:rFonts w:hint="default"/>
        <w:lang w:val="en-US" w:eastAsia="en-US" w:bidi="en-US"/>
      </w:rPr>
    </w:lvl>
    <w:lvl w:ilvl="8" w:tplc="92728B20">
      <w:numFmt w:val="bullet"/>
      <w:lvlText w:val="•"/>
      <w:lvlJc w:val="left"/>
      <w:pPr>
        <w:ind w:left="8256" w:hanging="360"/>
      </w:pPr>
      <w:rPr>
        <w:rFonts w:hint="default"/>
        <w:lang w:val="en-US" w:eastAsia="en-US" w:bidi="en-US"/>
      </w:rPr>
    </w:lvl>
  </w:abstractNum>
  <w:abstractNum w:abstractNumId="14" w15:restartNumberingAfterBreak="0">
    <w:nsid w:val="53F05C7E"/>
    <w:multiLevelType w:val="hybridMultilevel"/>
    <w:tmpl w:val="1F509D22"/>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5" w15:restartNumberingAfterBreak="0">
    <w:nsid w:val="6CAD01D1"/>
    <w:multiLevelType w:val="hybridMultilevel"/>
    <w:tmpl w:val="307C8DD0"/>
    <w:lvl w:ilvl="0" w:tplc="53C89E16">
      <w:start w:val="5"/>
      <w:numFmt w:val="decimal"/>
      <w:lvlText w:val="%1."/>
      <w:lvlJc w:val="left"/>
      <w:pPr>
        <w:ind w:left="496" w:hanging="361"/>
      </w:pPr>
      <w:rPr>
        <w:rFonts w:ascii="Calibri Light" w:eastAsia="Calibri Light" w:hAnsi="Calibri Light" w:cs="Calibri Light" w:hint="default"/>
        <w:color w:val="0D68AC"/>
        <w:spacing w:val="-1"/>
        <w:w w:val="100"/>
        <w:sz w:val="28"/>
        <w:szCs w:val="28"/>
        <w:lang w:val="en-US" w:eastAsia="en-US" w:bidi="en-US"/>
      </w:rPr>
    </w:lvl>
    <w:lvl w:ilvl="1" w:tplc="3E84C968">
      <w:start w:val="1"/>
      <w:numFmt w:val="lowerLetter"/>
      <w:lvlText w:val="%2)"/>
      <w:lvlJc w:val="left"/>
      <w:pPr>
        <w:ind w:left="856" w:hanging="360"/>
      </w:pPr>
      <w:rPr>
        <w:rFonts w:ascii="Calibri" w:eastAsia="Calibri" w:hAnsi="Calibri" w:cs="Calibri" w:hint="default"/>
        <w:spacing w:val="-1"/>
        <w:w w:val="100"/>
        <w:sz w:val="22"/>
        <w:szCs w:val="22"/>
        <w:lang w:val="en-US" w:eastAsia="en-US" w:bidi="en-US"/>
      </w:rPr>
    </w:lvl>
    <w:lvl w:ilvl="2" w:tplc="F6A83924">
      <w:start w:val="1"/>
      <w:numFmt w:val="decimal"/>
      <w:lvlText w:val="%3."/>
      <w:lvlJc w:val="left"/>
      <w:pPr>
        <w:ind w:left="1530" w:hanging="360"/>
      </w:pPr>
      <w:rPr>
        <w:rFonts w:ascii="Calibri" w:eastAsia="Calibri" w:hAnsi="Calibri" w:cs="Calibri"/>
        <w:spacing w:val="-1"/>
        <w:w w:val="100"/>
        <w:sz w:val="22"/>
        <w:szCs w:val="22"/>
        <w:lang w:val="en-US" w:eastAsia="en-US" w:bidi="en-US"/>
      </w:rPr>
    </w:lvl>
    <w:lvl w:ilvl="3" w:tplc="B5DEA9B2">
      <w:numFmt w:val="bullet"/>
      <w:lvlText w:val="•"/>
      <w:lvlJc w:val="left"/>
      <w:pPr>
        <w:ind w:left="2652" w:hanging="360"/>
      </w:pPr>
      <w:rPr>
        <w:rFonts w:hint="default"/>
        <w:lang w:val="en-US" w:eastAsia="en-US" w:bidi="en-US"/>
      </w:rPr>
    </w:lvl>
    <w:lvl w:ilvl="4" w:tplc="98B24994">
      <w:numFmt w:val="bullet"/>
      <w:lvlText w:val="•"/>
      <w:lvlJc w:val="left"/>
      <w:pPr>
        <w:ind w:left="3725" w:hanging="360"/>
      </w:pPr>
      <w:rPr>
        <w:rFonts w:hint="default"/>
        <w:lang w:val="en-US" w:eastAsia="en-US" w:bidi="en-US"/>
      </w:rPr>
    </w:lvl>
    <w:lvl w:ilvl="5" w:tplc="03AAE168">
      <w:numFmt w:val="bullet"/>
      <w:lvlText w:val="•"/>
      <w:lvlJc w:val="left"/>
      <w:pPr>
        <w:ind w:left="4797" w:hanging="360"/>
      </w:pPr>
      <w:rPr>
        <w:rFonts w:hint="default"/>
        <w:lang w:val="en-US" w:eastAsia="en-US" w:bidi="en-US"/>
      </w:rPr>
    </w:lvl>
    <w:lvl w:ilvl="6" w:tplc="D3CE1B7A">
      <w:numFmt w:val="bullet"/>
      <w:lvlText w:val="•"/>
      <w:lvlJc w:val="left"/>
      <w:pPr>
        <w:ind w:left="5870" w:hanging="360"/>
      </w:pPr>
      <w:rPr>
        <w:rFonts w:hint="default"/>
        <w:lang w:val="en-US" w:eastAsia="en-US" w:bidi="en-US"/>
      </w:rPr>
    </w:lvl>
    <w:lvl w:ilvl="7" w:tplc="57AE18E4">
      <w:numFmt w:val="bullet"/>
      <w:lvlText w:val="•"/>
      <w:lvlJc w:val="left"/>
      <w:pPr>
        <w:ind w:left="6942" w:hanging="360"/>
      </w:pPr>
      <w:rPr>
        <w:rFonts w:hint="default"/>
        <w:lang w:val="en-US" w:eastAsia="en-US" w:bidi="en-US"/>
      </w:rPr>
    </w:lvl>
    <w:lvl w:ilvl="8" w:tplc="31BAFE04">
      <w:numFmt w:val="bullet"/>
      <w:lvlText w:val="•"/>
      <w:lvlJc w:val="left"/>
      <w:pPr>
        <w:ind w:left="8015" w:hanging="360"/>
      </w:pPr>
      <w:rPr>
        <w:rFonts w:hint="default"/>
        <w:lang w:val="en-US" w:eastAsia="en-US" w:bidi="en-US"/>
      </w:rPr>
    </w:lvl>
  </w:abstractNum>
  <w:num w:numId="1" w16cid:durableId="651907644">
    <w:abstractNumId w:val="13"/>
  </w:num>
  <w:num w:numId="2" w16cid:durableId="1481649218">
    <w:abstractNumId w:val="8"/>
  </w:num>
  <w:num w:numId="3" w16cid:durableId="1627850309">
    <w:abstractNumId w:val="6"/>
  </w:num>
  <w:num w:numId="4" w16cid:durableId="2063481553">
    <w:abstractNumId w:val="0"/>
  </w:num>
  <w:num w:numId="5" w16cid:durableId="1236432258">
    <w:abstractNumId w:val="12"/>
  </w:num>
  <w:num w:numId="6" w16cid:durableId="1526753532">
    <w:abstractNumId w:val="10"/>
  </w:num>
  <w:num w:numId="7" w16cid:durableId="2039351268">
    <w:abstractNumId w:val="1"/>
  </w:num>
  <w:num w:numId="8" w16cid:durableId="1982810836">
    <w:abstractNumId w:val="15"/>
  </w:num>
  <w:num w:numId="9" w16cid:durableId="1478179702">
    <w:abstractNumId w:val="11"/>
  </w:num>
  <w:num w:numId="10" w16cid:durableId="463813070">
    <w:abstractNumId w:val="7"/>
  </w:num>
  <w:num w:numId="11" w16cid:durableId="580917583">
    <w:abstractNumId w:val="3"/>
  </w:num>
  <w:num w:numId="12" w16cid:durableId="628633099">
    <w:abstractNumId w:val="5"/>
  </w:num>
  <w:num w:numId="13" w16cid:durableId="1807700489">
    <w:abstractNumId w:val="2"/>
  </w:num>
  <w:num w:numId="14" w16cid:durableId="847983878">
    <w:abstractNumId w:val="4"/>
  </w:num>
  <w:num w:numId="15" w16cid:durableId="1894928236">
    <w:abstractNumId w:val="9"/>
  </w:num>
  <w:num w:numId="16" w16cid:durableId="6383892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39"/>
    <w:rsid w:val="00001A48"/>
    <w:rsid w:val="00003B1E"/>
    <w:rsid w:val="000049E7"/>
    <w:rsid w:val="00006183"/>
    <w:rsid w:val="0001561A"/>
    <w:rsid w:val="00016AAD"/>
    <w:rsid w:val="00016FEF"/>
    <w:rsid w:val="0002048E"/>
    <w:rsid w:val="000315A4"/>
    <w:rsid w:val="000327F0"/>
    <w:rsid w:val="00032D7C"/>
    <w:rsid w:val="00032E8B"/>
    <w:rsid w:val="00035BF9"/>
    <w:rsid w:val="00044C7D"/>
    <w:rsid w:val="00045147"/>
    <w:rsid w:val="00045A74"/>
    <w:rsid w:val="00046896"/>
    <w:rsid w:val="0004765C"/>
    <w:rsid w:val="00047DBF"/>
    <w:rsid w:val="00050591"/>
    <w:rsid w:val="000505B4"/>
    <w:rsid w:val="00052993"/>
    <w:rsid w:val="00053679"/>
    <w:rsid w:val="00056EC0"/>
    <w:rsid w:val="00060A57"/>
    <w:rsid w:val="000766E3"/>
    <w:rsid w:val="00083C5A"/>
    <w:rsid w:val="00087BE0"/>
    <w:rsid w:val="00091E72"/>
    <w:rsid w:val="00092B28"/>
    <w:rsid w:val="00095BC1"/>
    <w:rsid w:val="00097D7E"/>
    <w:rsid w:val="000A4F68"/>
    <w:rsid w:val="000A59F1"/>
    <w:rsid w:val="000A74BE"/>
    <w:rsid w:val="000B2778"/>
    <w:rsid w:val="000B3393"/>
    <w:rsid w:val="000B5984"/>
    <w:rsid w:val="000C0B6B"/>
    <w:rsid w:val="000C61FD"/>
    <w:rsid w:val="000E2865"/>
    <w:rsid w:val="000E4C73"/>
    <w:rsid w:val="000E5792"/>
    <w:rsid w:val="000E6A99"/>
    <w:rsid w:val="000F2FCE"/>
    <w:rsid w:val="000F75A3"/>
    <w:rsid w:val="00100E70"/>
    <w:rsid w:val="001036A5"/>
    <w:rsid w:val="00106458"/>
    <w:rsid w:val="001131E3"/>
    <w:rsid w:val="001152A4"/>
    <w:rsid w:val="0011744E"/>
    <w:rsid w:val="00117F6E"/>
    <w:rsid w:val="00122C46"/>
    <w:rsid w:val="00125F06"/>
    <w:rsid w:val="00134D3E"/>
    <w:rsid w:val="0013752B"/>
    <w:rsid w:val="00144A20"/>
    <w:rsid w:val="001461B8"/>
    <w:rsid w:val="001478B6"/>
    <w:rsid w:val="001537B5"/>
    <w:rsid w:val="00153DAE"/>
    <w:rsid w:val="00154470"/>
    <w:rsid w:val="00155498"/>
    <w:rsid w:val="0016270B"/>
    <w:rsid w:val="001671E4"/>
    <w:rsid w:val="00167306"/>
    <w:rsid w:val="00176228"/>
    <w:rsid w:val="001824CC"/>
    <w:rsid w:val="00183E53"/>
    <w:rsid w:val="00185C21"/>
    <w:rsid w:val="001869CF"/>
    <w:rsid w:val="00187AB5"/>
    <w:rsid w:val="00194883"/>
    <w:rsid w:val="00195BF1"/>
    <w:rsid w:val="001A5A90"/>
    <w:rsid w:val="001A6052"/>
    <w:rsid w:val="001B0D6F"/>
    <w:rsid w:val="001C266D"/>
    <w:rsid w:val="001C2FC5"/>
    <w:rsid w:val="001C41EB"/>
    <w:rsid w:val="001C5CEF"/>
    <w:rsid w:val="001D01D5"/>
    <w:rsid w:val="001D2D43"/>
    <w:rsid w:val="001D4093"/>
    <w:rsid w:val="001D41E3"/>
    <w:rsid w:val="001E219F"/>
    <w:rsid w:val="001E44DC"/>
    <w:rsid w:val="001E713A"/>
    <w:rsid w:val="001E7E45"/>
    <w:rsid w:val="001F3639"/>
    <w:rsid w:val="001F7BB9"/>
    <w:rsid w:val="00211EB3"/>
    <w:rsid w:val="00215B42"/>
    <w:rsid w:val="00216A9F"/>
    <w:rsid w:val="00217809"/>
    <w:rsid w:val="00221B61"/>
    <w:rsid w:val="002226D7"/>
    <w:rsid w:val="002256C9"/>
    <w:rsid w:val="0023402A"/>
    <w:rsid w:val="002347F1"/>
    <w:rsid w:val="002413BD"/>
    <w:rsid w:val="0024648F"/>
    <w:rsid w:val="00246BE3"/>
    <w:rsid w:val="00250F1F"/>
    <w:rsid w:val="002519BF"/>
    <w:rsid w:val="00251ADB"/>
    <w:rsid w:val="00253436"/>
    <w:rsid w:val="00256839"/>
    <w:rsid w:val="00264794"/>
    <w:rsid w:val="00270FF0"/>
    <w:rsid w:val="00274138"/>
    <w:rsid w:val="00275885"/>
    <w:rsid w:val="0027625F"/>
    <w:rsid w:val="00277ABF"/>
    <w:rsid w:val="00280C03"/>
    <w:rsid w:val="002816BC"/>
    <w:rsid w:val="00281C06"/>
    <w:rsid w:val="0029001B"/>
    <w:rsid w:val="00294DF2"/>
    <w:rsid w:val="002A0A18"/>
    <w:rsid w:val="002A27AC"/>
    <w:rsid w:val="002A2B8C"/>
    <w:rsid w:val="002A3D71"/>
    <w:rsid w:val="002C034D"/>
    <w:rsid w:val="002C16A1"/>
    <w:rsid w:val="002C6EE5"/>
    <w:rsid w:val="002D01B9"/>
    <w:rsid w:val="002D4DC9"/>
    <w:rsid w:val="002E23E5"/>
    <w:rsid w:val="002E2F6D"/>
    <w:rsid w:val="002E6320"/>
    <w:rsid w:val="002E7068"/>
    <w:rsid w:val="00303B81"/>
    <w:rsid w:val="0030788B"/>
    <w:rsid w:val="00320500"/>
    <w:rsid w:val="00320508"/>
    <w:rsid w:val="003209EF"/>
    <w:rsid w:val="00320AE3"/>
    <w:rsid w:val="00321042"/>
    <w:rsid w:val="00321229"/>
    <w:rsid w:val="0032608A"/>
    <w:rsid w:val="003266F6"/>
    <w:rsid w:val="00327B52"/>
    <w:rsid w:val="00330C2D"/>
    <w:rsid w:val="00331497"/>
    <w:rsid w:val="00332BC4"/>
    <w:rsid w:val="0033753C"/>
    <w:rsid w:val="003421B8"/>
    <w:rsid w:val="00343B07"/>
    <w:rsid w:val="00351662"/>
    <w:rsid w:val="00352962"/>
    <w:rsid w:val="003557C6"/>
    <w:rsid w:val="00367225"/>
    <w:rsid w:val="00370008"/>
    <w:rsid w:val="003701B0"/>
    <w:rsid w:val="0037191B"/>
    <w:rsid w:val="003740A6"/>
    <w:rsid w:val="0037683F"/>
    <w:rsid w:val="0038180D"/>
    <w:rsid w:val="00381B21"/>
    <w:rsid w:val="00382110"/>
    <w:rsid w:val="0038262B"/>
    <w:rsid w:val="00382F11"/>
    <w:rsid w:val="003848F8"/>
    <w:rsid w:val="00384CD6"/>
    <w:rsid w:val="00385EF0"/>
    <w:rsid w:val="00386B41"/>
    <w:rsid w:val="0039322C"/>
    <w:rsid w:val="00394E42"/>
    <w:rsid w:val="00395741"/>
    <w:rsid w:val="00396311"/>
    <w:rsid w:val="0039758A"/>
    <w:rsid w:val="003A0963"/>
    <w:rsid w:val="003B12FF"/>
    <w:rsid w:val="003B7AC1"/>
    <w:rsid w:val="003B7BD0"/>
    <w:rsid w:val="003C371C"/>
    <w:rsid w:val="003C40B7"/>
    <w:rsid w:val="003C46C5"/>
    <w:rsid w:val="003C75EC"/>
    <w:rsid w:val="003C770F"/>
    <w:rsid w:val="003C79BE"/>
    <w:rsid w:val="003C7D22"/>
    <w:rsid w:val="003D1718"/>
    <w:rsid w:val="003D39B2"/>
    <w:rsid w:val="003D4E8B"/>
    <w:rsid w:val="003E2084"/>
    <w:rsid w:val="003E2275"/>
    <w:rsid w:val="003E240D"/>
    <w:rsid w:val="003E28FA"/>
    <w:rsid w:val="003E558E"/>
    <w:rsid w:val="003F24AC"/>
    <w:rsid w:val="00401017"/>
    <w:rsid w:val="004032A6"/>
    <w:rsid w:val="004037E1"/>
    <w:rsid w:val="00403D43"/>
    <w:rsid w:val="004062A2"/>
    <w:rsid w:val="00407973"/>
    <w:rsid w:val="00410EAA"/>
    <w:rsid w:val="004122A9"/>
    <w:rsid w:val="00416769"/>
    <w:rsid w:val="0041760B"/>
    <w:rsid w:val="00420301"/>
    <w:rsid w:val="00420962"/>
    <w:rsid w:val="00420AC6"/>
    <w:rsid w:val="004264A2"/>
    <w:rsid w:val="00431345"/>
    <w:rsid w:val="00436BA2"/>
    <w:rsid w:val="0043761D"/>
    <w:rsid w:val="00440165"/>
    <w:rsid w:val="00442619"/>
    <w:rsid w:val="00443CB0"/>
    <w:rsid w:val="00443CD3"/>
    <w:rsid w:val="00443E3F"/>
    <w:rsid w:val="00446016"/>
    <w:rsid w:val="00452A6F"/>
    <w:rsid w:val="00453D33"/>
    <w:rsid w:val="004564B1"/>
    <w:rsid w:val="00460453"/>
    <w:rsid w:val="00466457"/>
    <w:rsid w:val="0047028F"/>
    <w:rsid w:val="004767E3"/>
    <w:rsid w:val="00476CDF"/>
    <w:rsid w:val="00482FE9"/>
    <w:rsid w:val="00490A1D"/>
    <w:rsid w:val="00495E8E"/>
    <w:rsid w:val="004A01D0"/>
    <w:rsid w:val="004A19CA"/>
    <w:rsid w:val="004A2C4C"/>
    <w:rsid w:val="004A2FBE"/>
    <w:rsid w:val="004A4F59"/>
    <w:rsid w:val="004A613E"/>
    <w:rsid w:val="004A6632"/>
    <w:rsid w:val="004A7CF4"/>
    <w:rsid w:val="004B20F1"/>
    <w:rsid w:val="004B228F"/>
    <w:rsid w:val="004B2FBD"/>
    <w:rsid w:val="004B3BA3"/>
    <w:rsid w:val="004C03E4"/>
    <w:rsid w:val="004C0545"/>
    <w:rsid w:val="004C2A9E"/>
    <w:rsid w:val="004C5A98"/>
    <w:rsid w:val="004C5F02"/>
    <w:rsid w:val="004D04A5"/>
    <w:rsid w:val="004D3F8E"/>
    <w:rsid w:val="004D54DE"/>
    <w:rsid w:val="004D6E9E"/>
    <w:rsid w:val="004E7DB5"/>
    <w:rsid w:val="004F1B07"/>
    <w:rsid w:val="004F2241"/>
    <w:rsid w:val="004F4372"/>
    <w:rsid w:val="004F6B25"/>
    <w:rsid w:val="00505C09"/>
    <w:rsid w:val="005065A7"/>
    <w:rsid w:val="00506E67"/>
    <w:rsid w:val="00507579"/>
    <w:rsid w:val="005107DF"/>
    <w:rsid w:val="00511811"/>
    <w:rsid w:val="005123BC"/>
    <w:rsid w:val="00516A52"/>
    <w:rsid w:val="00517C15"/>
    <w:rsid w:val="00523FA6"/>
    <w:rsid w:val="00535959"/>
    <w:rsid w:val="005362E6"/>
    <w:rsid w:val="00537B41"/>
    <w:rsid w:val="00541FB9"/>
    <w:rsid w:val="00543EBE"/>
    <w:rsid w:val="00545B9B"/>
    <w:rsid w:val="00546DA8"/>
    <w:rsid w:val="0054709D"/>
    <w:rsid w:val="0055052E"/>
    <w:rsid w:val="00552498"/>
    <w:rsid w:val="005541FB"/>
    <w:rsid w:val="0055704C"/>
    <w:rsid w:val="0056373F"/>
    <w:rsid w:val="0057437A"/>
    <w:rsid w:val="00574CFF"/>
    <w:rsid w:val="00577149"/>
    <w:rsid w:val="00582963"/>
    <w:rsid w:val="005852D0"/>
    <w:rsid w:val="00585832"/>
    <w:rsid w:val="0059009F"/>
    <w:rsid w:val="005902B3"/>
    <w:rsid w:val="00590A64"/>
    <w:rsid w:val="0059379C"/>
    <w:rsid w:val="00593BCD"/>
    <w:rsid w:val="005948A3"/>
    <w:rsid w:val="00594C68"/>
    <w:rsid w:val="00595D6E"/>
    <w:rsid w:val="00597BB8"/>
    <w:rsid w:val="005A45E2"/>
    <w:rsid w:val="005A5740"/>
    <w:rsid w:val="005A7550"/>
    <w:rsid w:val="005B1CD9"/>
    <w:rsid w:val="005B392F"/>
    <w:rsid w:val="005B5546"/>
    <w:rsid w:val="005B56F7"/>
    <w:rsid w:val="005C5A05"/>
    <w:rsid w:val="005C6FA0"/>
    <w:rsid w:val="005D47D2"/>
    <w:rsid w:val="005D794C"/>
    <w:rsid w:val="005E1027"/>
    <w:rsid w:val="005E2076"/>
    <w:rsid w:val="005E29EF"/>
    <w:rsid w:val="005E3737"/>
    <w:rsid w:val="005E52F9"/>
    <w:rsid w:val="005E637B"/>
    <w:rsid w:val="005F0B8F"/>
    <w:rsid w:val="005F0E96"/>
    <w:rsid w:val="005F4AA6"/>
    <w:rsid w:val="005F577E"/>
    <w:rsid w:val="005F59BB"/>
    <w:rsid w:val="0060007B"/>
    <w:rsid w:val="00602ECB"/>
    <w:rsid w:val="006034D4"/>
    <w:rsid w:val="00603870"/>
    <w:rsid w:val="006142B3"/>
    <w:rsid w:val="006146FC"/>
    <w:rsid w:val="00616808"/>
    <w:rsid w:val="00622144"/>
    <w:rsid w:val="00631684"/>
    <w:rsid w:val="00632045"/>
    <w:rsid w:val="006362BC"/>
    <w:rsid w:val="00640F2F"/>
    <w:rsid w:val="0065445D"/>
    <w:rsid w:val="0066483E"/>
    <w:rsid w:val="00665147"/>
    <w:rsid w:val="00670A5D"/>
    <w:rsid w:val="0067271D"/>
    <w:rsid w:val="00673788"/>
    <w:rsid w:val="0067662C"/>
    <w:rsid w:val="00677F94"/>
    <w:rsid w:val="00680B53"/>
    <w:rsid w:val="00684E9B"/>
    <w:rsid w:val="00693A38"/>
    <w:rsid w:val="00697EE2"/>
    <w:rsid w:val="006A093F"/>
    <w:rsid w:val="006A23CD"/>
    <w:rsid w:val="006A71DF"/>
    <w:rsid w:val="006A7A07"/>
    <w:rsid w:val="006B3F77"/>
    <w:rsid w:val="006B7303"/>
    <w:rsid w:val="006B73D1"/>
    <w:rsid w:val="006B7A55"/>
    <w:rsid w:val="006C508A"/>
    <w:rsid w:val="006D7037"/>
    <w:rsid w:val="006E0A6D"/>
    <w:rsid w:val="006E13A3"/>
    <w:rsid w:val="006E198E"/>
    <w:rsid w:val="006E4068"/>
    <w:rsid w:val="006E4B61"/>
    <w:rsid w:val="006E74E5"/>
    <w:rsid w:val="006E77F7"/>
    <w:rsid w:val="006E7B6F"/>
    <w:rsid w:val="006F161A"/>
    <w:rsid w:val="006F3765"/>
    <w:rsid w:val="00701AEB"/>
    <w:rsid w:val="00704C62"/>
    <w:rsid w:val="00706449"/>
    <w:rsid w:val="00707BB0"/>
    <w:rsid w:val="007112B9"/>
    <w:rsid w:val="00711DB4"/>
    <w:rsid w:val="00713566"/>
    <w:rsid w:val="00714129"/>
    <w:rsid w:val="00714145"/>
    <w:rsid w:val="00714CEE"/>
    <w:rsid w:val="00720BD5"/>
    <w:rsid w:val="007228A2"/>
    <w:rsid w:val="00725B13"/>
    <w:rsid w:val="00732069"/>
    <w:rsid w:val="00732638"/>
    <w:rsid w:val="00732C4E"/>
    <w:rsid w:val="00733A09"/>
    <w:rsid w:val="007402C6"/>
    <w:rsid w:val="00741EC2"/>
    <w:rsid w:val="00745215"/>
    <w:rsid w:val="0074683C"/>
    <w:rsid w:val="007522D7"/>
    <w:rsid w:val="007535DC"/>
    <w:rsid w:val="00754562"/>
    <w:rsid w:val="00754787"/>
    <w:rsid w:val="00755128"/>
    <w:rsid w:val="00755686"/>
    <w:rsid w:val="00756705"/>
    <w:rsid w:val="0075678A"/>
    <w:rsid w:val="00763881"/>
    <w:rsid w:val="007659DD"/>
    <w:rsid w:val="007677FA"/>
    <w:rsid w:val="0077656F"/>
    <w:rsid w:val="00780E5A"/>
    <w:rsid w:val="0078551E"/>
    <w:rsid w:val="00794406"/>
    <w:rsid w:val="00797247"/>
    <w:rsid w:val="007A66C2"/>
    <w:rsid w:val="007B0267"/>
    <w:rsid w:val="007B0305"/>
    <w:rsid w:val="007B0CD4"/>
    <w:rsid w:val="007B5362"/>
    <w:rsid w:val="007B71C3"/>
    <w:rsid w:val="007B75E2"/>
    <w:rsid w:val="007C025C"/>
    <w:rsid w:val="007C385F"/>
    <w:rsid w:val="007D0981"/>
    <w:rsid w:val="007D67C4"/>
    <w:rsid w:val="007D7232"/>
    <w:rsid w:val="007E2811"/>
    <w:rsid w:val="007E3CB7"/>
    <w:rsid w:val="007E4503"/>
    <w:rsid w:val="007F1AFA"/>
    <w:rsid w:val="007F34BB"/>
    <w:rsid w:val="007F3C55"/>
    <w:rsid w:val="00811232"/>
    <w:rsid w:val="008121BC"/>
    <w:rsid w:val="008121C8"/>
    <w:rsid w:val="008149AF"/>
    <w:rsid w:val="008157E8"/>
    <w:rsid w:val="00815F9F"/>
    <w:rsid w:val="008170DC"/>
    <w:rsid w:val="00821148"/>
    <w:rsid w:val="00825617"/>
    <w:rsid w:val="008272F1"/>
    <w:rsid w:val="0083493F"/>
    <w:rsid w:val="00834A95"/>
    <w:rsid w:val="0083665D"/>
    <w:rsid w:val="00837858"/>
    <w:rsid w:val="00842383"/>
    <w:rsid w:val="008426B6"/>
    <w:rsid w:val="00844539"/>
    <w:rsid w:val="0084463F"/>
    <w:rsid w:val="0084660E"/>
    <w:rsid w:val="00847C5C"/>
    <w:rsid w:val="008501AF"/>
    <w:rsid w:val="00851ABA"/>
    <w:rsid w:val="008538D7"/>
    <w:rsid w:val="00856FA4"/>
    <w:rsid w:val="008571F5"/>
    <w:rsid w:val="008639B5"/>
    <w:rsid w:val="008657DB"/>
    <w:rsid w:val="0086628C"/>
    <w:rsid w:val="00870C9A"/>
    <w:rsid w:val="00872F2C"/>
    <w:rsid w:val="0087341A"/>
    <w:rsid w:val="008761B7"/>
    <w:rsid w:val="00880532"/>
    <w:rsid w:val="008821A8"/>
    <w:rsid w:val="00882BBC"/>
    <w:rsid w:val="00884D59"/>
    <w:rsid w:val="00896453"/>
    <w:rsid w:val="00896F3E"/>
    <w:rsid w:val="0089771F"/>
    <w:rsid w:val="008A2AE5"/>
    <w:rsid w:val="008A6F53"/>
    <w:rsid w:val="008A7F52"/>
    <w:rsid w:val="008B6F9D"/>
    <w:rsid w:val="008D1782"/>
    <w:rsid w:val="008D4757"/>
    <w:rsid w:val="008D4D97"/>
    <w:rsid w:val="008D5151"/>
    <w:rsid w:val="008D5A37"/>
    <w:rsid w:val="008F420F"/>
    <w:rsid w:val="008F6026"/>
    <w:rsid w:val="008F6510"/>
    <w:rsid w:val="008F7CA9"/>
    <w:rsid w:val="00900946"/>
    <w:rsid w:val="0090208C"/>
    <w:rsid w:val="00903495"/>
    <w:rsid w:val="009042E8"/>
    <w:rsid w:val="00904EBB"/>
    <w:rsid w:val="009052D7"/>
    <w:rsid w:val="009118DF"/>
    <w:rsid w:val="009169A3"/>
    <w:rsid w:val="00916CE2"/>
    <w:rsid w:val="00922F53"/>
    <w:rsid w:val="00932CA3"/>
    <w:rsid w:val="00943944"/>
    <w:rsid w:val="0095100E"/>
    <w:rsid w:val="009538B3"/>
    <w:rsid w:val="00956E04"/>
    <w:rsid w:val="009573A3"/>
    <w:rsid w:val="009602FB"/>
    <w:rsid w:val="009609E4"/>
    <w:rsid w:val="00960ADF"/>
    <w:rsid w:val="00961D5D"/>
    <w:rsid w:val="00961D66"/>
    <w:rsid w:val="009639D0"/>
    <w:rsid w:val="00967786"/>
    <w:rsid w:val="00975BB7"/>
    <w:rsid w:val="00977BFE"/>
    <w:rsid w:val="0098096B"/>
    <w:rsid w:val="00985255"/>
    <w:rsid w:val="00986408"/>
    <w:rsid w:val="009866E2"/>
    <w:rsid w:val="00986CE9"/>
    <w:rsid w:val="009904DC"/>
    <w:rsid w:val="00993366"/>
    <w:rsid w:val="00993AD6"/>
    <w:rsid w:val="00994533"/>
    <w:rsid w:val="0099510E"/>
    <w:rsid w:val="00997451"/>
    <w:rsid w:val="009A0C33"/>
    <w:rsid w:val="009A1C71"/>
    <w:rsid w:val="009A1F28"/>
    <w:rsid w:val="009A36E1"/>
    <w:rsid w:val="009A4E1D"/>
    <w:rsid w:val="009B65B5"/>
    <w:rsid w:val="009B702B"/>
    <w:rsid w:val="009C3ADF"/>
    <w:rsid w:val="009D1590"/>
    <w:rsid w:val="009E35F0"/>
    <w:rsid w:val="009E4458"/>
    <w:rsid w:val="009E57AC"/>
    <w:rsid w:val="00A00D3D"/>
    <w:rsid w:val="00A1193A"/>
    <w:rsid w:val="00A11AD2"/>
    <w:rsid w:val="00A17E11"/>
    <w:rsid w:val="00A22E9A"/>
    <w:rsid w:val="00A2678B"/>
    <w:rsid w:val="00A27054"/>
    <w:rsid w:val="00A34BD4"/>
    <w:rsid w:val="00A35B4C"/>
    <w:rsid w:val="00A37219"/>
    <w:rsid w:val="00A415DA"/>
    <w:rsid w:val="00A503A5"/>
    <w:rsid w:val="00A52DCD"/>
    <w:rsid w:val="00A568F9"/>
    <w:rsid w:val="00A60130"/>
    <w:rsid w:val="00A63151"/>
    <w:rsid w:val="00A654A6"/>
    <w:rsid w:val="00A6622C"/>
    <w:rsid w:val="00A67CB1"/>
    <w:rsid w:val="00A7005A"/>
    <w:rsid w:val="00A72D23"/>
    <w:rsid w:val="00A75481"/>
    <w:rsid w:val="00A771A6"/>
    <w:rsid w:val="00A805AD"/>
    <w:rsid w:val="00A807CF"/>
    <w:rsid w:val="00A80911"/>
    <w:rsid w:val="00A85E89"/>
    <w:rsid w:val="00A920B2"/>
    <w:rsid w:val="00A94F6E"/>
    <w:rsid w:val="00A9786C"/>
    <w:rsid w:val="00AA1739"/>
    <w:rsid w:val="00AB2135"/>
    <w:rsid w:val="00AB24D5"/>
    <w:rsid w:val="00AB481B"/>
    <w:rsid w:val="00AC5009"/>
    <w:rsid w:val="00AD2047"/>
    <w:rsid w:val="00AD45FF"/>
    <w:rsid w:val="00AD5494"/>
    <w:rsid w:val="00AF2E22"/>
    <w:rsid w:val="00AF6107"/>
    <w:rsid w:val="00B00376"/>
    <w:rsid w:val="00B01179"/>
    <w:rsid w:val="00B0401F"/>
    <w:rsid w:val="00B055C3"/>
    <w:rsid w:val="00B06923"/>
    <w:rsid w:val="00B15212"/>
    <w:rsid w:val="00B15214"/>
    <w:rsid w:val="00B15237"/>
    <w:rsid w:val="00B16173"/>
    <w:rsid w:val="00B17FA6"/>
    <w:rsid w:val="00B2155B"/>
    <w:rsid w:val="00B221B6"/>
    <w:rsid w:val="00B22D7B"/>
    <w:rsid w:val="00B27B52"/>
    <w:rsid w:val="00B3026F"/>
    <w:rsid w:val="00B510B8"/>
    <w:rsid w:val="00B5399D"/>
    <w:rsid w:val="00B61BEE"/>
    <w:rsid w:val="00B626CC"/>
    <w:rsid w:val="00B62AF4"/>
    <w:rsid w:val="00B642C2"/>
    <w:rsid w:val="00B65AA3"/>
    <w:rsid w:val="00B67062"/>
    <w:rsid w:val="00B672CF"/>
    <w:rsid w:val="00B73E34"/>
    <w:rsid w:val="00B8496F"/>
    <w:rsid w:val="00B868DD"/>
    <w:rsid w:val="00B937AA"/>
    <w:rsid w:val="00B94273"/>
    <w:rsid w:val="00BA09E3"/>
    <w:rsid w:val="00BA0FEC"/>
    <w:rsid w:val="00BA190F"/>
    <w:rsid w:val="00BA435D"/>
    <w:rsid w:val="00BB3CA5"/>
    <w:rsid w:val="00BB4F3C"/>
    <w:rsid w:val="00BB62A0"/>
    <w:rsid w:val="00BB72D7"/>
    <w:rsid w:val="00BC0B26"/>
    <w:rsid w:val="00BC1B10"/>
    <w:rsid w:val="00BC3CE7"/>
    <w:rsid w:val="00BC7032"/>
    <w:rsid w:val="00BC7CA9"/>
    <w:rsid w:val="00BD0698"/>
    <w:rsid w:val="00BD09BA"/>
    <w:rsid w:val="00BD297A"/>
    <w:rsid w:val="00BD2CEE"/>
    <w:rsid w:val="00BD4E8F"/>
    <w:rsid w:val="00BD58E2"/>
    <w:rsid w:val="00BE1351"/>
    <w:rsid w:val="00BE476F"/>
    <w:rsid w:val="00BE5D1B"/>
    <w:rsid w:val="00BE6B53"/>
    <w:rsid w:val="00BE7BD7"/>
    <w:rsid w:val="00BF0767"/>
    <w:rsid w:val="00BF1BA6"/>
    <w:rsid w:val="00BF1BD3"/>
    <w:rsid w:val="00BF665C"/>
    <w:rsid w:val="00C00ECB"/>
    <w:rsid w:val="00C03C4D"/>
    <w:rsid w:val="00C16907"/>
    <w:rsid w:val="00C16C86"/>
    <w:rsid w:val="00C22162"/>
    <w:rsid w:val="00C22FE5"/>
    <w:rsid w:val="00C24413"/>
    <w:rsid w:val="00C27ED0"/>
    <w:rsid w:val="00C35EFA"/>
    <w:rsid w:val="00C36539"/>
    <w:rsid w:val="00C36F30"/>
    <w:rsid w:val="00C37D36"/>
    <w:rsid w:val="00C41AFB"/>
    <w:rsid w:val="00C421AD"/>
    <w:rsid w:val="00C46A6C"/>
    <w:rsid w:val="00C4755B"/>
    <w:rsid w:val="00C53913"/>
    <w:rsid w:val="00C57B1A"/>
    <w:rsid w:val="00C604A6"/>
    <w:rsid w:val="00C6146F"/>
    <w:rsid w:val="00C614BC"/>
    <w:rsid w:val="00C616BE"/>
    <w:rsid w:val="00C62A7F"/>
    <w:rsid w:val="00C62C51"/>
    <w:rsid w:val="00C674B4"/>
    <w:rsid w:val="00C70E7B"/>
    <w:rsid w:val="00C7183A"/>
    <w:rsid w:val="00C72BEE"/>
    <w:rsid w:val="00C73D17"/>
    <w:rsid w:val="00C77D1A"/>
    <w:rsid w:val="00C81739"/>
    <w:rsid w:val="00C855F5"/>
    <w:rsid w:val="00C943C2"/>
    <w:rsid w:val="00C94BCA"/>
    <w:rsid w:val="00C97C30"/>
    <w:rsid w:val="00CB5362"/>
    <w:rsid w:val="00CB789B"/>
    <w:rsid w:val="00CB7B8B"/>
    <w:rsid w:val="00CC4A75"/>
    <w:rsid w:val="00CD0870"/>
    <w:rsid w:val="00CE01FC"/>
    <w:rsid w:val="00CE294F"/>
    <w:rsid w:val="00CE732D"/>
    <w:rsid w:val="00CF1828"/>
    <w:rsid w:val="00CF5A62"/>
    <w:rsid w:val="00CF5B6D"/>
    <w:rsid w:val="00CF5FA8"/>
    <w:rsid w:val="00D12664"/>
    <w:rsid w:val="00D13C7C"/>
    <w:rsid w:val="00D15C11"/>
    <w:rsid w:val="00D16611"/>
    <w:rsid w:val="00D20E3D"/>
    <w:rsid w:val="00D23B42"/>
    <w:rsid w:val="00D2593E"/>
    <w:rsid w:val="00D27DD7"/>
    <w:rsid w:val="00D310D3"/>
    <w:rsid w:val="00D365CA"/>
    <w:rsid w:val="00D366C8"/>
    <w:rsid w:val="00D41C32"/>
    <w:rsid w:val="00D4236D"/>
    <w:rsid w:val="00D42395"/>
    <w:rsid w:val="00D43F14"/>
    <w:rsid w:val="00D452EF"/>
    <w:rsid w:val="00D45DE5"/>
    <w:rsid w:val="00D47D17"/>
    <w:rsid w:val="00D516EA"/>
    <w:rsid w:val="00D60A02"/>
    <w:rsid w:val="00D61657"/>
    <w:rsid w:val="00D61A92"/>
    <w:rsid w:val="00D62CF1"/>
    <w:rsid w:val="00D6647D"/>
    <w:rsid w:val="00D67DD6"/>
    <w:rsid w:val="00D70872"/>
    <w:rsid w:val="00D71FCC"/>
    <w:rsid w:val="00D7266A"/>
    <w:rsid w:val="00D7472C"/>
    <w:rsid w:val="00D75F88"/>
    <w:rsid w:val="00D7664D"/>
    <w:rsid w:val="00D77E6F"/>
    <w:rsid w:val="00D8119D"/>
    <w:rsid w:val="00D83606"/>
    <w:rsid w:val="00D841E3"/>
    <w:rsid w:val="00D8640B"/>
    <w:rsid w:val="00DA3332"/>
    <w:rsid w:val="00DB1BE9"/>
    <w:rsid w:val="00DB2950"/>
    <w:rsid w:val="00DB4DE9"/>
    <w:rsid w:val="00DC0032"/>
    <w:rsid w:val="00DC0B25"/>
    <w:rsid w:val="00DC1938"/>
    <w:rsid w:val="00DC3C6A"/>
    <w:rsid w:val="00DD7899"/>
    <w:rsid w:val="00DE624E"/>
    <w:rsid w:val="00DE6D6C"/>
    <w:rsid w:val="00DE7477"/>
    <w:rsid w:val="00DE7D99"/>
    <w:rsid w:val="00DF19A9"/>
    <w:rsid w:val="00DF2B84"/>
    <w:rsid w:val="00DF5EAF"/>
    <w:rsid w:val="00E01E65"/>
    <w:rsid w:val="00E1182A"/>
    <w:rsid w:val="00E1645A"/>
    <w:rsid w:val="00E20384"/>
    <w:rsid w:val="00E206FE"/>
    <w:rsid w:val="00E238EB"/>
    <w:rsid w:val="00E24E1A"/>
    <w:rsid w:val="00E2699C"/>
    <w:rsid w:val="00E34BE2"/>
    <w:rsid w:val="00E37C3E"/>
    <w:rsid w:val="00E4148A"/>
    <w:rsid w:val="00E42896"/>
    <w:rsid w:val="00E45503"/>
    <w:rsid w:val="00E503F8"/>
    <w:rsid w:val="00E530BF"/>
    <w:rsid w:val="00E54E5F"/>
    <w:rsid w:val="00E566AC"/>
    <w:rsid w:val="00E607BD"/>
    <w:rsid w:val="00E60DB7"/>
    <w:rsid w:val="00E64947"/>
    <w:rsid w:val="00E6799A"/>
    <w:rsid w:val="00E70FCF"/>
    <w:rsid w:val="00E72635"/>
    <w:rsid w:val="00E763BD"/>
    <w:rsid w:val="00E82056"/>
    <w:rsid w:val="00E82840"/>
    <w:rsid w:val="00E83555"/>
    <w:rsid w:val="00E86F32"/>
    <w:rsid w:val="00E903A5"/>
    <w:rsid w:val="00E90B16"/>
    <w:rsid w:val="00E92C87"/>
    <w:rsid w:val="00E97049"/>
    <w:rsid w:val="00E97917"/>
    <w:rsid w:val="00E97F48"/>
    <w:rsid w:val="00EA0C81"/>
    <w:rsid w:val="00EA26FE"/>
    <w:rsid w:val="00EA3C73"/>
    <w:rsid w:val="00EA60A8"/>
    <w:rsid w:val="00EB104F"/>
    <w:rsid w:val="00EB26CF"/>
    <w:rsid w:val="00EC22E3"/>
    <w:rsid w:val="00ED4AE4"/>
    <w:rsid w:val="00ED4E00"/>
    <w:rsid w:val="00ED557C"/>
    <w:rsid w:val="00EE0C9D"/>
    <w:rsid w:val="00EE207D"/>
    <w:rsid w:val="00EE32DF"/>
    <w:rsid w:val="00EE3C51"/>
    <w:rsid w:val="00EE61BF"/>
    <w:rsid w:val="00EF7868"/>
    <w:rsid w:val="00F001CD"/>
    <w:rsid w:val="00F06AB1"/>
    <w:rsid w:val="00F07CE9"/>
    <w:rsid w:val="00F12338"/>
    <w:rsid w:val="00F12599"/>
    <w:rsid w:val="00F12778"/>
    <w:rsid w:val="00F15E1D"/>
    <w:rsid w:val="00F17426"/>
    <w:rsid w:val="00F17D6F"/>
    <w:rsid w:val="00F258C6"/>
    <w:rsid w:val="00F308DB"/>
    <w:rsid w:val="00F3233A"/>
    <w:rsid w:val="00F3407D"/>
    <w:rsid w:val="00F3443F"/>
    <w:rsid w:val="00F412B8"/>
    <w:rsid w:val="00F4274F"/>
    <w:rsid w:val="00F461B6"/>
    <w:rsid w:val="00F4622E"/>
    <w:rsid w:val="00F5068F"/>
    <w:rsid w:val="00F511D0"/>
    <w:rsid w:val="00F52663"/>
    <w:rsid w:val="00F53B24"/>
    <w:rsid w:val="00F54A98"/>
    <w:rsid w:val="00F55746"/>
    <w:rsid w:val="00F615AE"/>
    <w:rsid w:val="00F62D9C"/>
    <w:rsid w:val="00F630BA"/>
    <w:rsid w:val="00F634F1"/>
    <w:rsid w:val="00F668E1"/>
    <w:rsid w:val="00F66D19"/>
    <w:rsid w:val="00F722C8"/>
    <w:rsid w:val="00F739AD"/>
    <w:rsid w:val="00F90625"/>
    <w:rsid w:val="00F9174E"/>
    <w:rsid w:val="00F91961"/>
    <w:rsid w:val="00FA0774"/>
    <w:rsid w:val="00FA09B6"/>
    <w:rsid w:val="00FA5A8A"/>
    <w:rsid w:val="00FB0231"/>
    <w:rsid w:val="00FB05BF"/>
    <w:rsid w:val="00FB2689"/>
    <w:rsid w:val="00FB3505"/>
    <w:rsid w:val="00FB5053"/>
    <w:rsid w:val="00FB5C21"/>
    <w:rsid w:val="00FC0B05"/>
    <w:rsid w:val="00FC1A06"/>
    <w:rsid w:val="00FC240D"/>
    <w:rsid w:val="00FC2EB1"/>
    <w:rsid w:val="00FC35A3"/>
    <w:rsid w:val="00FC565E"/>
    <w:rsid w:val="00FD01D6"/>
    <w:rsid w:val="00FD718F"/>
    <w:rsid w:val="00FE009E"/>
    <w:rsid w:val="00FE070C"/>
    <w:rsid w:val="00FE3E4D"/>
    <w:rsid w:val="00FE48A2"/>
    <w:rsid w:val="00FE6590"/>
    <w:rsid w:val="00FE7BEC"/>
    <w:rsid w:val="00FF0062"/>
    <w:rsid w:val="00FF11A6"/>
    <w:rsid w:val="00FF2E1A"/>
    <w:rsid w:val="00FF4E1F"/>
    <w:rsid w:val="00FF597E"/>
    <w:rsid w:val="00FF68A6"/>
    <w:rsid w:val="0DAB4E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10A4"/>
  <w15:chartTrackingRefBased/>
  <w15:docId w15:val="{5C5600A3-E24D-4E35-8AEC-18262A81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8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AA1739"/>
    <w:pPr>
      <w:ind w:left="135"/>
      <w:outlineLvl w:val="0"/>
    </w:pPr>
    <w:rPr>
      <w:rFonts w:ascii="Calibri Light" w:eastAsia="Calibri Light" w:hAnsi="Calibri Light" w:cs="Calibri Light"/>
      <w:sz w:val="28"/>
      <w:szCs w:val="28"/>
    </w:rPr>
  </w:style>
  <w:style w:type="paragraph" w:styleId="Heading2">
    <w:name w:val="heading 2"/>
    <w:basedOn w:val="Normal"/>
    <w:link w:val="Heading2Char"/>
    <w:uiPriority w:val="9"/>
    <w:unhideWhenUsed/>
    <w:qFormat/>
    <w:rsid w:val="00AA1739"/>
    <w:pPr>
      <w:ind w:left="135"/>
      <w:outlineLvl w:val="1"/>
    </w:pPr>
    <w:rPr>
      <w:b/>
      <w:bCs/>
    </w:rPr>
  </w:style>
  <w:style w:type="paragraph" w:styleId="Heading3">
    <w:name w:val="heading 3"/>
    <w:basedOn w:val="Normal"/>
    <w:next w:val="Normal"/>
    <w:link w:val="Heading3Char"/>
    <w:uiPriority w:val="9"/>
    <w:semiHidden/>
    <w:unhideWhenUsed/>
    <w:qFormat/>
    <w:rsid w:val="00D366C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AA1739"/>
    <w:pPr>
      <w:spacing w:before="60"/>
      <w:ind w:left="640" w:hanging="361"/>
    </w:pPr>
    <w:rPr>
      <w:b/>
      <w:bCs/>
    </w:rPr>
  </w:style>
  <w:style w:type="paragraph" w:styleId="TOC2">
    <w:name w:val="toc 2"/>
    <w:basedOn w:val="Normal"/>
    <w:uiPriority w:val="39"/>
    <w:qFormat/>
    <w:rsid w:val="00AA1739"/>
    <w:pPr>
      <w:spacing w:before="63"/>
      <w:ind w:left="820"/>
    </w:pPr>
  </w:style>
  <w:style w:type="paragraph" w:styleId="BodyText">
    <w:name w:val="Body Text"/>
    <w:basedOn w:val="Normal"/>
    <w:link w:val="BodyTextChar"/>
    <w:uiPriority w:val="1"/>
    <w:qFormat/>
    <w:rsid w:val="00AA1739"/>
  </w:style>
  <w:style w:type="character" w:customStyle="1" w:styleId="BodyTextChar">
    <w:name w:val="Body Text Char"/>
    <w:basedOn w:val="DefaultParagraphFont"/>
    <w:link w:val="BodyText"/>
    <w:uiPriority w:val="1"/>
    <w:rsid w:val="00AA1739"/>
    <w:rPr>
      <w:rFonts w:ascii="Calibri" w:eastAsia="Calibri" w:hAnsi="Calibri" w:cs="Calibri"/>
      <w:lang w:bidi="en-US"/>
    </w:rPr>
  </w:style>
  <w:style w:type="character" w:customStyle="1" w:styleId="Heading1Char">
    <w:name w:val="Heading 1 Char"/>
    <w:basedOn w:val="DefaultParagraphFont"/>
    <w:link w:val="Heading1"/>
    <w:uiPriority w:val="9"/>
    <w:rsid w:val="00AA1739"/>
    <w:rPr>
      <w:rFonts w:ascii="Calibri Light" w:eastAsia="Calibri Light" w:hAnsi="Calibri Light" w:cs="Calibri Light"/>
      <w:sz w:val="28"/>
      <w:szCs w:val="28"/>
      <w:lang w:bidi="en-US"/>
    </w:rPr>
  </w:style>
  <w:style w:type="character" w:customStyle="1" w:styleId="Heading2Char">
    <w:name w:val="Heading 2 Char"/>
    <w:basedOn w:val="DefaultParagraphFont"/>
    <w:link w:val="Heading2"/>
    <w:uiPriority w:val="9"/>
    <w:rsid w:val="00AA1739"/>
    <w:rPr>
      <w:rFonts w:ascii="Calibri" w:eastAsia="Calibri" w:hAnsi="Calibri" w:cs="Calibri"/>
      <w:b/>
      <w:bCs/>
      <w:sz w:val="24"/>
      <w:szCs w:val="24"/>
      <w:lang w:bidi="en-US"/>
    </w:rPr>
  </w:style>
  <w:style w:type="character" w:styleId="CommentReference">
    <w:name w:val="annotation reference"/>
    <w:basedOn w:val="DefaultParagraphFont"/>
    <w:uiPriority w:val="99"/>
    <w:semiHidden/>
    <w:unhideWhenUsed/>
    <w:rsid w:val="00AA1739"/>
    <w:rPr>
      <w:sz w:val="16"/>
      <w:szCs w:val="16"/>
    </w:rPr>
  </w:style>
  <w:style w:type="paragraph" w:styleId="CommentText">
    <w:name w:val="annotation text"/>
    <w:basedOn w:val="Normal"/>
    <w:link w:val="CommentTextChar"/>
    <w:uiPriority w:val="99"/>
    <w:unhideWhenUsed/>
    <w:rsid w:val="00AA1739"/>
    <w:rPr>
      <w:sz w:val="20"/>
      <w:szCs w:val="20"/>
    </w:rPr>
  </w:style>
  <w:style w:type="character" w:customStyle="1" w:styleId="CommentTextChar">
    <w:name w:val="Comment Text Char"/>
    <w:basedOn w:val="DefaultParagraphFont"/>
    <w:link w:val="CommentText"/>
    <w:uiPriority w:val="99"/>
    <w:rsid w:val="00AA1739"/>
    <w:rPr>
      <w:rFonts w:ascii="Calibri" w:eastAsia="Calibri" w:hAnsi="Calibri" w:cs="Calibri"/>
      <w:sz w:val="20"/>
      <w:szCs w:val="20"/>
      <w:lang w:bidi="en-US"/>
    </w:rPr>
  </w:style>
  <w:style w:type="paragraph" w:styleId="ListParagraph">
    <w:name w:val="List Paragraph"/>
    <w:basedOn w:val="Normal"/>
    <w:uiPriority w:val="1"/>
    <w:qFormat/>
    <w:rsid w:val="00AA1739"/>
    <w:pPr>
      <w:spacing w:before="22"/>
      <w:ind w:left="1576" w:hanging="361"/>
    </w:pPr>
  </w:style>
  <w:style w:type="paragraph" w:styleId="CommentSubject">
    <w:name w:val="annotation subject"/>
    <w:basedOn w:val="CommentText"/>
    <w:next w:val="CommentText"/>
    <w:link w:val="CommentSubjectChar"/>
    <w:uiPriority w:val="99"/>
    <w:semiHidden/>
    <w:unhideWhenUsed/>
    <w:rsid w:val="00AA1739"/>
    <w:rPr>
      <w:b/>
      <w:bCs/>
    </w:rPr>
  </w:style>
  <w:style w:type="character" w:customStyle="1" w:styleId="CommentSubjectChar">
    <w:name w:val="Comment Subject Char"/>
    <w:basedOn w:val="CommentTextChar"/>
    <w:link w:val="CommentSubject"/>
    <w:uiPriority w:val="99"/>
    <w:semiHidden/>
    <w:rsid w:val="00AA1739"/>
    <w:rPr>
      <w:rFonts w:ascii="Calibri" w:eastAsia="Calibri" w:hAnsi="Calibri" w:cs="Calibri"/>
      <w:b/>
      <w:bCs/>
      <w:sz w:val="20"/>
      <w:szCs w:val="20"/>
      <w:lang w:bidi="en-US"/>
    </w:rPr>
  </w:style>
  <w:style w:type="paragraph" w:customStyle="1" w:styleId="TableParagraph">
    <w:name w:val="Table Paragraph"/>
    <w:basedOn w:val="Normal"/>
    <w:uiPriority w:val="1"/>
    <w:qFormat/>
    <w:rsid w:val="00AA1739"/>
    <w:pPr>
      <w:spacing w:before="1" w:line="223" w:lineRule="exact"/>
      <w:ind w:left="107"/>
    </w:pPr>
  </w:style>
  <w:style w:type="character" w:customStyle="1" w:styleId="Heading3Char">
    <w:name w:val="Heading 3 Char"/>
    <w:basedOn w:val="DefaultParagraphFont"/>
    <w:link w:val="Heading3"/>
    <w:uiPriority w:val="9"/>
    <w:semiHidden/>
    <w:rsid w:val="00D366C8"/>
    <w:rPr>
      <w:rFonts w:asciiTheme="majorHAnsi" w:eastAsiaTheme="majorEastAsia" w:hAnsiTheme="majorHAnsi" w:cstheme="majorBidi"/>
      <w:color w:val="1F3763" w:themeColor="accent1" w:themeShade="7F"/>
      <w:sz w:val="24"/>
      <w:szCs w:val="24"/>
      <w:lang w:bidi="en-US"/>
    </w:rPr>
  </w:style>
  <w:style w:type="paragraph" w:styleId="Header">
    <w:name w:val="header"/>
    <w:basedOn w:val="Normal"/>
    <w:link w:val="HeaderChar"/>
    <w:uiPriority w:val="99"/>
    <w:unhideWhenUsed/>
    <w:rsid w:val="00DF5EAF"/>
    <w:pPr>
      <w:tabs>
        <w:tab w:val="center" w:pos="4680"/>
        <w:tab w:val="right" w:pos="9360"/>
      </w:tabs>
    </w:pPr>
  </w:style>
  <w:style w:type="character" w:customStyle="1" w:styleId="HeaderChar">
    <w:name w:val="Header Char"/>
    <w:basedOn w:val="DefaultParagraphFont"/>
    <w:link w:val="Header"/>
    <w:uiPriority w:val="99"/>
    <w:rsid w:val="00DF5EAF"/>
    <w:rPr>
      <w:rFonts w:ascii="Calibri" w:eastAsia="Calibri" w:hAnsi="Calibri" w:cs="Calibri"/>
      <w:lang w:bidi="en-US"/>
    </w:rPr>
  </w:style>
  <w:style w:type="paragraph" w:styleId="Footer">
    <w:name w:val="footer"/>
    <w:basedOn w:val="Normal"/>
    <w:link w:val="FooterChar"/>
    <w:uiPriority w:val="99"/>
    <w:unhideWhenUsed/>
    <w:rsid w:val="00DF5EAF"/>
    <w:pPr>
      <w:tabs>
        <w:tab w:val="center" w:pos="4680"/>
        <w:tab w:val="right" w:pos="9360"/>
      </w:tabs>
    </w:pPr>
  </w:style>
  <w:style w:type="character" w:customStyle="1" w:styleId="FooterChar">
    <w:name w:val="Footer Char"/>
    <w:basedOn w:val="DefaultParagraphFont"/>
    <w:link w:val="Footer"/>
    <w:uiPriority w:val="99"/>
    <w:rsid w:val="00DF5EAF"/>
    <w:rPr>
      <w:rFonts w:ascii="Calibri" w:eastAsia="Calibri" w:hAnsi="Calibri" w:cs="Calibri"/>
      <w:lang w:bidi="en-US"/>
    </w:rPr>
  </w:style>
  <w:style w:type="character" w:styleId="Hyperlink">
    <w:name w:val="Hyperlink"/>
    <w:basedOn w:val="DefaultParagraphFont"/>
    <w:uiPriority w:val="99"/>
    <w:unhideWhenUsed/>
    <w:rsid w:val="004C03E4"/>
    <w:rPr>
      <w:color w:val="0563C1" w:themeColor="hyperlink"/>
      <w:u w:val="single"/>
    </w:rPr>
  </w:style>
  <w:style w:type="character" w:styleId="UnresolvedMention">
    <w:name w:val="Unresolved Mention"/>
    <w:basedOn w:val="DefaultParagraphFont"/>
    <w:uiPriority w:val="99"/>
    <w:semiHidden/>
    <w:unhideWhenUsed/>
    <w:rsid w:val="008D5151"/>
    <w:rPr>
      <w:color w:val="605E5C"/>
      <w:shd w:val="clear" w:color="auto" w:fill="E1DFDD"/>
    </w:rPr>
  </w:style>
  <w:style w:type="paragraph" w:customStyle="1" w:styleId="BasicParagraph">
    <w:name w:val="[Basic Paragraph]"/>
    <w:basedOn w:val="Normal"/>
    <w:uiPriority w:val="99"/>
    <w:rsid w:val="00C35EFA"/>
    <w:pPr>
      <w:adjustRightInd w:val="0"/>
      <w:spacing w:line="288" w:lineRule="auto"/>
      <w:textAlignment w:val="center"/>
    </w:pPr>
    <w:rPr>
      <w:rFonts w:ascii="MinionPro-Regular" w:eastAsiaTheme="minorHAnsi" w:hAnsi="MinionPro-Regular" w:cs="MinionPro-Regular"/>
      <w:color w:val="000000"/>
    </w:rPr>
  </w:style>
  <w:style w:type="character" w:styleId="PageNumber">
    <w:name w:val="page number"/>
    <w:basedOn w:val="DefaultParagraphFont"/>
    <w:uiPriority w:val="99"/>
    <w:semiHidden/>
    <w:unhideWhenUsed/>
    <w:rsid w:val="00C35EFA"/>
  </w:style>
  <w:style w:type="character" w:styleId="Strong">
    <w:name w:val="Strong"/>
    <w:basedOn w:val="DefaultParagraphFont"/>
    <w:uiPriority w:val="22"/>
    <w:qFormat/>
    <w:rsid w:val="00851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2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ender@projecthop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ender@projecthop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ender@projecthop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ender@projecth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3042ea-aa55-480f-8186-089a7f6f36fc">
      <Terms xmlns="http://schemas.microsoft.com/office/infopath/2007/PartnerControls"/>
    </lcf76f155ced4ddcb4097134ff3c332f>
    <TaxCatchAll xmlns="e860e7dd-158f-436d-8602-1884630fd55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94A3E19CA756439BA151E3574521E9" ma:contentTypeVersion="16" ma:contentTypeDescription="Create a new document." ma:contentTypeScope="" ma:versionID="4b2ee6fed8bb13bd98980a80e0cb2c9d">
  <xsd:schema xmlns:xsd="http://www.w3.org/2001/XMLSchema" xmlns:xs="http://www.w3.org/2001/XMLSchema" xmlns:p="http://schemas.microsoft.com/office/2006/metadata/properties" xmlns:ns2="863042ea-aa55-480f-8186-089a7f6f36fc" xmlns:ns3="e860e7dd-158f-436d-8602-1884630fd559" targetNamespace="http://schemas.microsoft.com/office/2006/metadata/properties" ma:root="true" ma:fieldsID="fc89d7a033472e23052e3554c761f9cc" ns2:_="" ns3:_="">
    <xsd:import namespace="863042ea-aa55-480f-8186-089a7f6f36fc"/>
    <xsd:import namespace="e860e7dd-158f-436d-8602-1884630fd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042ea-aa55-480f-8186-089a7f6f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2e6194-131e-4e3f-ae31-3cb0b554f9b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60e7dd-158f-436d-8602-1884630fd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677faf-7fca-4907-9a8e-bb50efae0226}" ma:internalName="TaxCatchAll" ma:showField="CatchAllData" ma:web="e860e7dd-158f-436d-8602-1884630fd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CEE24-BAF4-48F4-81C4-0CAB4B1D1B27}">
  <ds:schemaRefs>
    <ds:schemaRef ds:uri="http://schemas.microsoft.com/office/2006/metadata/properties"/>
    <ds:schemaRef ds:uri="http://schemas.microsoft.com/office/infopath/2007/PartnerControls"/>
    <ds:schemaRef ds:uri="863042ea-aa55-480f-8186-089a7f6f36fc"/>
    <ds:schemaRef ds:uri="e860e7dd-158f-436d-8602-1884630fd559"/>
  </ds:schemaRefs>
</ds:datastoreItem>
</file>

<file path=customXml/itemProps2.xml><?xml version="1.0" encoding="utf-8"?>
<ds:datastoreItem xmlns:ds="http://schemas.openxmlformats.org/officeDocument/2006/customXml" ds:itemID="{658AB1A1-48C3-4BC7-8925-2C235FAD53A7}">
  <ds:schemaRefs>
    <ds:schemaRef ds:uri="http://schemas.openxmlformats.org/officeDocument/2006/bibliography"/>
  </ds:schemaRefs>
</ds:datastoreItem>
</file>

<file path=customXml/itemProps3.xml><?xml version="1.0" encoding="utf-8"?>
<ds:datastoreItem xmlns:ds="http://schemas.openxmlformats.org/officeDocument/2006/customXml" ds:itemID="{36A6D925-CC4A-42E0-909C-B6CAE7EA3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042ea-aa55-480f-8186-089a7f6f36fc"/>
    <ds:schemaRef ds:uri="e860e7dd-158f-436d-8602-1884630fd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1DB36-1F3B-4123-9962-40E11785D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15</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Manager/>
  <Company>Project HOPE</Company>
  <LinksUpToDate>false</LinksUpToDate>
  <CharactersWithSpaces>27249</CharactersWithSpaces>
  <SharedDoc>false</SharedDoc>
  <HyperlinkBase/>
  <HLinks>
    <vt:vector size="120" baseType="variant">
      <vt:variant>
        <vt:i4>458879</vt:i4>
      </vt:variant>
      <vt:variant>
        <vt:i4>108</vt:i4>
      </vt:variant>
      <vt:variant>
        <vt:i4>0</vt:i4>
      </vt:variant>
      <vt:variant>
        <vt:i4>5</vt:i4>
      </vt:variant>
      <vt:variant>
        <vt:lpwstr>mailto:e-tender@projecthope.org</vt:lpwstr>
      </vt:variant>
      <vt:variant>
        <vt:lpwstr/>
      </vt:variant>
      <vt:variant>
        <vt:i4>458879</vt:i4>
      </vt:variant>
      <vt:variant>
        <vt:i4>105</vt:i4>
      </vt:variant>
      <vt:variant>
        <vt:i4>0</vt:i4>
      </vt:variant>
      <vt:variant>
        <vt:i4>5</vt:i4>
      </vt:variant>
      <vt:variant>
        <vt:lpwstr>mailto:e-tender@projecthope.org</vt:lpwstr>
      </vt:variant>
      <vt:variant>
        <vt:lpwstr/>
      </vt:variant>
      <vt:variant>
        <vt:i4>458879</vt:i4>
      </vt:variant>
      <vt:variant>
        <vt:i4>102</vt:i4>
      </vt:variant>
      <vt:variant>
        <vt:i4>0</vt:i4>
      </vt:variant>
      <vt:variant>
        <vt:i4>5</vt:i4>
      </vt:variant>
      <vt:variant>
        <vt:lpwstr>mailto:e-tender@projecthope.org</vt:lpwstr>
      </vt:variant>
      <vt:variant>
        <vt:lpwstr/>
      </vt:variant>
      <vt:variant>
        <vt:i4>458879</vt:i4>
      </vt:variant>
      <vt:variant>
        <vt:i4>99</vt:i4>
      </vt:variant>
      <vt:variant>
        <vt:i4>0</vt:i4>
      </vt:variant>
      <vt:variant>
        <vt:i4>5</vt:i4>
      </vt:variant>
      <vt:variant>
        <vt:lpwstr>mailto:e-tender@projecthope.org</vt:lpwstr>
      </vt:variant>
      <vt:variant>
        <vt:lpwstr/>
      </vt:variant>
      <vt:variant>
        <vt:i4>1769521</vt:i4>
      </vt:variant>
      <vt:variant>
        <vt:i4>92</vt:i4>
      </vt:variant>
      <vt:variant>
        <vt:i4>0</vt:i4>
      </vt:variant>
      <vt:variant>
        <vt:i4>5</vt:i4>
      </vt:variant>
      <vt:variant>
        <vt:lpwstr/>
      </vt:variant>
      <vt:variant>
        <vt:lpwstr>_Toc95218028</vt:lpwstr>
      </vt:variant>
      <vt:variant>
        <vt:i4>1310769</vt:i4>
      </vt:variant>
      <vt:variant>
        <vt:i4>86</vt:i4>
      </vt:variant>
      <vt:variant>
        <vt:i4>0</vt:i4>
      </vt:variant>
      <vt:variant>
        <vt:i4>5</vt:i4>
      </vt:variant>
      <vt:variant>
        <vt:lpwstr/>
      </vt:variant>
      <vt:variant>
        <vt:lpwstr>_Toc95218027</vt:lpwstr>
      </vt:variant>
      <vt:variant>
        <vt:i4>1376305</vt:i4>
      </vt:variant>
      <vt:variant>
        <vt:i4>80</vt:i4>
      </vt:variant>
      <vt:variant>
        <vt:i4>0</vt:i4>
      </vt:variant>
      <vt:variant>
        <vt:i4>5</vt:i4>
      </vt:variant>
      <vt:variant>
        <vt:lpwstr/>
      </vt:variant>
      <vt:variant>
        <vt:lpwstr>_Toc95218026</vt:lpwstr>
      </vt:variant>
      <vt:variant>
        <vt:i4>1441841</vt:i4>
      </vt:variant>
      <vt:variant>
        <vt:i4>74</vt:i4>
      </vt:variant>
      <vt:variant>
        <vt:i4>0</vt:i4>
      </vt:variant>
      <vt:variant>
        <vt:i4>5</vt:i4>
      </vt:variant>
      <vt:variant>
        <vt:lpwstr/>
      </vt:variant>
      <vt:variant>
        <vt:lpwstr>_Toc95218025</vt:lpwstr>
      </vt:variant>
      <vt:variant>
        <vt:i4>1507377</vt:i4>
      </vt:variant>
      <vt:variant>
        <vt:i4>68</vt:i4>
      </vt:variant>
      <vt:variant>
        <vt:i4>0</vt:i4>
      </vt:variant>
      <vt:variant>
        <vt:i4>5</vt:i4>
      </vt:variant>
      <vt:variant>
        <vt:lpwstr/>
      </vt:variant>
      <vt:variant>
        <vt:lpwstr>_Toc95218024</vt:lpwstr>
      </vt:variant>
      <vt:variant>
        <vt:i4>1048625</vt:i4>
      </vt:variant>
      <vt:variant>
        <vt:i4>62</vt:i4>
      </vt:variant>
      <vt:variant>
        <vt:i4>0</vt:i4>
      </vt:variant>
      <vt:variant>
        <vt:i4>5</vt:i4>
      </vt:variant>
      <vt:variant>
        <vt:lpwstr/>
      </vt:variant>
      <vt:variant>
        <vt:lpwstr>_Toc95218023</vt:lpwstr>
      </vt:variant>
      <vt:variant>
        <vt:i4>1114161</vt:i4>
      </vt:variant>
      <vt:variant>
        <vt:i4>56</vt:i4>
      </vt:variant>
      <vt:variant>
        <vt:i4>0</vt:i4>
      </vt:variant>
      <vt:variant>
        <vt:i4>5</vt:i4>
      </vt:variant>
      <vt:variant>
        <vt:lpwstr/>
      </vt:variant>
      <vt:variant>
        <vt:lpwstr>_Toc95218022</vt:lpwstr>
      </vt:variant>
      <vt:variant>
        <vt:i4>1179697</vt:i4>
      </vt:variant>
      <vt:variant>
        <vt:i4>50</vt:i4>
      </vt:variant>
      <vt:variant>
        <vt:i4>0</vt:i4>
      </vt:variant>
      <vt:variant>
        <vt:i4>5</vt:i4>
      </vt:variant>
      <vt:variant>
        <vt:lpwstr/>
      </vt:variant>
      <vt:variant>
        <vt:lpwstr>_Toc95218021</vt:lpwstr>
      </vt:variant>
      <vt:variant>
        <vt:i4>1245233</vt:i4>
      </vt:variant>
      <vt:variant>
        <vt:i4>44</vt:i4>
      </vt:variant>
      <vt:variant>
        <vt:i4>0</vt:i4>
      </vt:variant>
      <vt:variant>
        <vt:i4>5</vt:i4>
      </vt:variant>
      <vt:variant>
        <vt:lpwstr/>
      </vt:variant>
      <vt:variant>
        <vt:lpwstr>_Toc95218020</vt:lpwstr>
      </vt:variant>
      <vt:variant>
        <vt:i4>1703986</vt:i4>
      </vt:variant>
      <vt:variant>
        <vt:i4>38</vt:i4>
      </vt:variant>
      <vt:variant>
        <vt:i4>0</vt:i4>
      </vt:variant>
      <vt:variant>
        <vt:i4>5</vt:i4>
      </vt:variant>
      <vt:variant>
        <vt:lpwstr/>
      </vt:variant>
      <vt:variant>
        <vt:lpwstr>_Toc95218019</vt:lpwstr>
      </vt:variant>
      <vt:variant>
        <vt:i4>1769522</vt:i4>
      </vt:variant>
      <vt:variant>
        <vt:i4>32</vt:i4>
      </vt:variant>
      <vt:variant>
        <vt:i4>0</vt:i4>
      </vt:variant>
      <vt:variant>
        <vt:i4>5</vt:i4>
      </vt:variant>
      <vt:variant>
        <vt:lpwstr/>
      </vt:variant>
      <vt:variant>
        <vt:lpwstr>_Toc95218018</vt:lpwstr>
      </vt:variant>
      <vt:variant>
        <vt:i4>1310770</vt:i4>
      </vt:variant>
      <vt:variant>
        <vt:i4>26</vt:i4>
      </vt:variant>
      <vt:variant>
        <vt:i4>0</vt:i4>
      </vt:variant>
      <vt:variant>
        <vt:i4>5</vt:i4>
      </vt:variant>
      <vt:variant>
        <vt:lpwstr/>
      </vt:variant>
      <vt:variant>
        <vt:lpwstr>_Toc95218017</vt:lpwstr>
      </vt:variant>
      <vt:variant>
        <vt:i4>1376306</vt:i4>
      </vt:variant>
      <vt:variant>
        <vt:i4>20</vt:i4>
      </vt:variant>
      <vt:variant>
        <vt:i4>0</vt:i4>
      </vt:variant>
      <vt:variant>
        <vt:i4>5</vt:i4>
      </vt:variant>
      <vt:variant>
        <vt:lpwstr/>
      </vt:variant>
      <vt:variant>
        <vt:lpwstr>_Toc95218016</vt:lpwstr>
      </vt:variant>
      <vt:variant>
        <vt:i4>1441842</vt:i4>
      </vt:variant>
      <vt:variant>
        <vt:i4>14</vt:i4>
      </vt:variant>
      <vt:variant>
        <vt:i4>0</vt:i4>
      </vt:variant>
      <vt:variant>
        <vt:i4>5</vt:i4>
      </vt:variant>
      <vt:variant>
        <vt:lpwstr/>
      </vt:variant>
      <vt:variant>
        <vt:lpwstr>_Toc95218015</vt:lpwstr>
      </vt:variant>
      <vt:variant>
        <vt:i4>1507378</vt:i4>
      </vt:variant>
      <vt:variant>
        <vt:i4>8</vt:i4>
      </vt:variant>
      <vt:variant>
        <vt:i4>0</vt:i4>
      </vt:variant>
      <vt:variant>
        <vt:i4>5</vt:i4>
      </vt:variant>
      <vt:variant>
        <vt:lpwstr/>
      </vt:variant>
      <vt:variant>
        <vt:lpwstr>_Toc95218014</vt:lpwstr>
      </vt:variant>
      <vt:variant>
        <vt:i4>1048626</vt:i4>
      </vt:variant>
      <vt:variant>
        <vt:i4>2</vt:i4>
      </vt:variant>
      <vt:variant>
        <vt:i4>0</vt:i4>
      </vt:variant>
      <vt:variant>
        <vt:i4>5</vt:i4>
      </vt:variant>
      <vt:variant>
        <vt:lpwstr/>
      </vt:variant>
      <vt:variant>
        <vt:lpwstr>_Toc95218013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Obten, Jason</dc:creator>
  <cp:keywords/>
  <dc:description/>
  <cp:lastModifiedBy>Toma Siprak</cp:lastModifiedBy>
  <cp:revision>47</cp:revision>
  <dcterms:created xsi:type="dcterms:W3CDTF">2022-08-16T12:16:00Z</dcterms:created>
  <dcterms:modified xsi:type="dcterms:W3CDTF">2023-04-24T10:54:00Z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0x0101008C94A3E19CA756439BA151E3574521E9</vt:lpwstr>
  </property>
</Properties>
</file>